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FE" w:rsidRPr="00AF1878" w:rsidRDefault="00B61AFE" w:rsidP="0034498A">
      <w:pPr>
        <w:widowControl w:val="0"/>
        <w:autoSpaceDE w:val="0"/>
        <w:autoSpaceDN w:val="0"/>
        <w:adjustRightInd w:val="0"/>
        <w:ind w:right="-8"/>
        <w:jc w:val="center"/>
        <w:rPr>
          <w:b/>
          <w:color w:val="000000"/>
          <w:sz w:val="22"/>
        </w:rPr>
      </w:pPr>
      <w:r w:rsidRPr="00AF1878">
        <w:rPr>
          <w:b/>
          <w:color w:val="000000"/>
          <w:sz w:val="22"/>
        </w:rPr>
        <w:t>EK</w:t>
      </w:r>
      <w:r w:rsidRPr="00AF1878">
        <w:rPr>
          <w:color w:val="000000"/>
          <w:sz w:val="22"/>
        </w:rPr>
        <w:t>-</w:t>
      </w:r>
      <w:r w:rsidRPr="00AF1878">
        <w:rPr>
          <w:b/>
          <w:color w:val="000000"/>
          <w:sz w:val="22"/>
        </w:rPr>
        <w:t>1</w:t>
      </w:r>
    </w:p>
    <w:p w:rsidR="00B61AFE" w:rsidRPr="00AF1878" w:rsidRDefault="00B61AFE" w:rsidP="00B65062">
      <w:pPr>
        <w:widowControl w:val="0"/>
        <w:autoSpaceDE w:val="0"/>
        <w:autoSpaceDN w:val="0"/>
        <w:adjustRightInd w:val="0"/>
        <w:ind w:right="-8"/>
        <w:jc w:val="center"/>
        <w:rPr>
          <w:b/>
          <w:color w:val="000000"/>
          <w:sz w:val="20"/>
        </w:rPr>
      </w:pPr>
      <w:r w:rsidRPr="00AF1878">
        <w:rPr>
          <w:b/>
          <w:color w:val="000000"/>
          <w:w w:val="104"/>
          <w:sz w:val="20"/>
        </w:rPr>
        <w:t>İZLEME PLANININ ASGARİ KAPSAMI</w:t>
      </w:r>
    </w:p>
    <w:p w:rsidR="00B61AFE" w:rsidRPr="00AF1878" w:rsidRDefault="00B61AFE" w:rsidP="00B65062">
      <w:pPr>
        <w:widowControl w:val="0"/>
        <w:autoSpaceDE w:val="0"/>
        <w:autoSpaceDN w:val="0"/>
        <w:adjustRightInd w:val="0"/>
        <w:ind w:right="-8"/>
        <w:jc w:val="both"/>
        <w:rPr>
          <w:color w:val="000000"/>
          <w:sz w:val="20"/>
        </w:rPr>
      </w:pPr>
    </w:p>
    <w:p w:rsidR="00B61AFE" w:rsidRPr="00AF1878" w:rsidRDefault="00B61AFE" w:rsidP="00B65062">
      <w:pPr>
        <w:widowControl w:val="0"/>
        <w:autoSpaceDE w:val="0"/>
        <w:autoSpaceDN w:val="0"/>
        <w:adjustRightInd w:val="0"/>
        <w:ind w:right="-8"/>
        <w:jc w:val="both"/>
        <w:rPr>
          <w:color w:val="000000"/>
          <w:sz w:val="20"/>
        </w:rPr>
      </w:pPr>
      <w:r w:rsidRPr="00AF1878">
        <w:rPr>
          <w:color w:val="000000"/>
          <w:sz w:val="20"/>
        </w:rPr>
        <w:t>Bir tesise ilişkin izleme planı en az aşağıdaki bilgileri içerir:</w:t>
      </w:r>
    </w:p>
    <w:p w:rsidR="00B61AFE" w:rsidRPr="00AF1878" w:rsidRDefault="00B61AFE" w:rsidP="00B65062">
      <w:pPr>
        <w:widowControl w:val="0"/>
        <w:tabs>
          <w:tab w:val="left" w:pos="2267"/>
        </w:tabs>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right="-8"/>
        <w:jc w:val="both"/>
        <w:rPr>
          <w:color w:val="000000"/>
          <w:sz w:val="20"/>
        </w:rPr>
      </w:pPr>
      <w:r w:rsidRPr="00AF1878">
        <w:rPr>
          <w:color w:val="000000"/>
          <w:sz w:val="20"/>
        </w:rPr>
        <w:t>Tesis hakkında genel bilgiler:</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Tesiste yürütülen her bir faaliyete ilişkin izlenecek emisyon kaynaklarının ve kaynak akışlarının bir listesi ve aşağıdaki hususları içeren tesisin ve izlenecek faaliyetlerin tarifi:</w:t>
      </w:r>
    </w:p>
    <w:p w:rsidR="00B61AFE" w:rsidRPr="00AF1878" w:rsidRDefault="00B61AFE" w:rsidP="00752FDF">
      <w:pPr>
        <w:widowControl w:val="0"/>
        <w:numPr>
          <w:ilvl w:val="0"/>
          <w:numId w:val="3"/>
        </w:numPr>
        <w:tabs>
          <w:tab w:val="left" w:pos="1701"/>
        </w:tabs>
        <w:autoSpaceDE w:val="0"/>
        <w:autoSpaceDN w:val="0"/>
        <w:adjustRightInd w:val="0"/>
        <w:ind w:left="1701" w:right="-8" w:hanging="425"/>
        <w:jc w:val="both"/>
        <w:rPr>
          <w:color w:val="000000"/>
          <w:sz w:val="20"/>
        </w:rPr>
      </w:pPr>
      <w:r w:rsidRPr="00AF1878">
        <w:rPr>
          <w:color w:val="000000"/>
          <w:sz w:val="20"/>
        </w:rPr>
        <w:t>Emisyonların sayımında verinin eksiksiz olduğunun ve emisyonların mükerrer sayılmadığının,</w:t>
      </w:r>
    </w:p>
    <w:p w:rsidR="00B61AFE" w:rsidRPr="00AF1878" w:rsidRDefault="00B61AFE" w:rsidP="00752FDF">
      <w:pPr>
        <w:widowControl w:val="0"/>
        <w:numPr>
          <w:ilvl w:val="0"/>
          <w:numId w:val="3"/>
        </w:numPr>
        <w:tabs>
          <w:tab w:val="left" w:pos="1701"/>
          <w:tab w:val="left" w:pos="3403"/>
        </w:tabs>
        <w:autoSpaceDE w:val="0"/>
        <w:autoSpaceDN w:val="0"/>
        <w:adjustRightInd w:val="0"/>
        <w:ind w:left="1701" w:right="-8" w:hanging="425"/>
        <w:jc w:val="both"/>
        <w:rPr>
          <w:color w:val="000000"/>
          <w:sz w:val="20"/>
        </w:rPr>
      </w:pPr>
      <w:r w:rsidRPr="00AF1878">
        <w:rPr>
          <w:color w:val="000000"/>
          <w:sz w:val="20"/>
        </w:rPr>
        <w:t>Emisyon kaynakları, kaynak akışları, örnekleme noktaları ve ölçüm ekipmanlarını içeren basit bir akış şemasının</w:t>
      </w:r>
    </w:p>
    <w:p w:rsidR="00B61AFE" w:rsidRPr="00AF1878" w:rsidRDefault="00B61AFE" w:rsidP="002B7C05">
      <w:pPr>
        <w:widowControl w:val="0"/>
        <w:tabs>
          <w:tab w:val="left" w:pos="1701"/>
          <w:tab w:val="left" w:pos="3403"/>
        </w:tabs>
        <w:autoSpaceDE w:val="0"/>
        <w:autoSpaceDN w:val="0"/>
        <w:adjustRightInd w:val="0"/>
        <w:ind w:left="1276" w:right="-8"/>
        <w:jc w:val="both"/>
        <w:rPr>
          <w:color w:val="000000"/>
          <w:sz w:val="20"/>
        </w:rPr>
      </w:pPr>
      <w:r w:rsidRPr="00AF1878">
        <w:rPr>
          <w:color w:val="000000"/>
          <w:sz w:val="20"/>
        </w:rPr>
        <w:t>temin edilmesi.</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 xml:space="preserve">Tesiste izleme ve raporlamaya ilişkin sorumlulukların belirlenmesi ve sorumlu personelin yetkinliğini yönetmeye yönelik prosedürlerin tarifi, </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 xml:space="preserve">İzleme planının uygunluğunun düzenli bir şekilde değerlendirilmesi için asgari seviyede; </w:t>
      </w:r>
    </w:p>
    <w:p w:rsidR="00B61AFE" w:rsidRPr="00AF1878" w:rsidRDefault="00B61AFE" w:rsidP="00752FDF">
      <w:pPr>
        <w:widowControl w:val="0"/>
        <w:numPr>
          <w:ilvl w:val="0"/>
          <w:numId w:val="4"/>
        </w:numPr>
        <w:tabs>
          <w:tab w:val="left" w:pos="1701"/>
        </w:tabs>
        <w:autoSpaceDE w:val="0"/>
        <w:autoSpaceDN w:val="0"/>
        <w:adjustRightInd w:val="0"/>
        <w:ind w:left="1701" w:right="-8" w:hanging="425"/>
        <w:jc w:val="both"/>
        <w:rPr>
          <w:color w:val="000000"/>
          <w:sz w:val="20"/>
        </w:rPr>
      </w:pPr>
      <w:r w:rsidRPr="00AF1878">
        <w:rPr>
          <w:color w:val="000000"/>
          <w:sz w:val="20"/>
        </w:rPr>
        <w:t>Emisyon kaynaklarının ve kaynak akışlarının listesini kontrol etmek ve emisyon kaynaklarının ve kaynak akışlarının eksiksiz olduğunu ve tesisin yapısındaki ve işleyişindeki değişikliklerin izleme planına dahil edildiğinin temin edilmesi,</w:t>
      </w:r>
    </w:p>
    <w:p w:rsidR="00B61AFE" w:rsidRPr="00AF1878" w:rsidRDefault="00B61AFE" w:rsidP="00752FDF">
      <w:pPr>
        <w:widowControl w:val="0"/>
        <w:numPr>
          <w:ilvl w:val="0"/>
          <w:numId w:val="4"/>
        </w:numPr>
        <w:tabs>
          <w:tab w:val="left" w:pos="1701"/>
        </w:tabs>
        <w:autoSpaceDE w:val="0"/>
        <w:autoSpaceDN w:val="0"/>
        <w:adjustRightInd w:val="0"/>
        <w:ind w:left="1701" w:right="-8" w:hanging="425"/>
        <w:jc w:val="both"/>
        <w:rPr>
          <w:color w:val="000000"/>
          <w:sz w:val="20"/>
        </w:rPr>
      </w:pPr>
      <w:r w:rsidRPr="00AF1878">
        <w:rPr>
          <w:color w:val="000000"/>
          <w:sz w:val="20"/>
        </w:rPr>
        <w:t>Faaliyet verisi ve diğer parametreler için belirsizlik eşiklerin uygunluğunun değerlendirmesinin yanı sıra, her bir kaynak akışına ve emisyon kaynağına uygulanan kademeler için belirsizlik eşiklerin uygunluğunun değerlendirilmesi,</w:t>
      </w:r>
    </w:p>
    <w:p w:rsidR="00B61AFE" w:rsidRPr="00AF1878" w:rsidRDefault="00B61AFE" w:rsidP="00752FDF">
      <w:pPr>
        <w:widowControl w:val="0"/>
        <w:numPr>
          <w:ilvl w:val="0"/>
          <w:numId w:val="4"/>
        </w:numPr>
        <w:tabs>
          <w:tab w:val="left" w:pos="1701"/>
        </w:tabs>
        <w:autoSpaceDE w:val="0"/>
        <w:autoSpaceDN w:val="0"/>
        <w:adjustRightInd w:val="0"/>
        <w:ind w:left="1701" w:right="-8" w:hanging="425"/>
        <w:jc w:val="both"/>
        <w:rPr>
          <w:color w:val="000000"/>
          <w:sz w:val="20"/>
        </w:rPr>
      </w:pPr>
      <w:r w:rsidRPr="00AF1878">
        <w:rPr>
          <w:color w:val="000000"/>
          <w:sz w:val="20"/>
        </w:rPr>
        <w:t>Uygulanan izleme yönteminin geliştirilmesi için potansiyel önlemleri değerlendirmek, amacıyla ilgili prosedürlerin tarif edilmesi.</w:t>
      </w:r>
    </w:p>
    <w:p w:rsidR="00B61AFE" w:rsidRPr="00AF1878" w:rsidRDefault="00B61AFE" w:rsidP="00C539FE">
      <w:pPr>
        <w:widowControl w:val="0"/>
        <w:tabs>
          <w:tab w:val="left" w:pos="1701"/>
        </w:tabs>
        <w:autoSpaceDE w:val="0"/>
        <w:autoSpaceDN w:val="0"/>
        <w:adjustRightInd w:val="0"/>
        <w:ind w:left="1276" w:right="-8" w:hanging="425"/>
        <w:jc w:val="both"/>
        <w:rPr>
          <w:color w:val="000000"/>
          <w:sz w:val="20"/>
        </w:rPr>
      </w:pPr>
      <w:r w:rsidRPr="00AF1878">
        <w:rPr>
          <w:color w:val="000000"/>
          <w:sz w:val="20"/>
        </w:rPr>
        <w:t xml:space="preserve">(ç)  48 </w:t>
      </w:r>
      <w:r>
        <w:rPr>
          <w:color w:val="000000"/>
          <w:sz w:val="20"/>
        </w:rPr>
        <w:t>i</w:t>
      </w:r>
      <w:r w:rsidRPr="00AF1878">
        <w:rPr>
          <w:color w:val="000000"/>
          <w:sz w:val="20"/>
        </w:rPr>
        <w:t xml:space="preserve">nci </w:t>
      </w:r>
      <w:r>
        <w:rPr>
          <w:color w:val="000000"/>
          <w:sz w:val="20"/>
        </w:rPr>
        <w:t>m</w:t>
      </w:r>
      <w:r w:rsidRPr="00AF1878">
        <w:rPr>
          <w:color w:val="000000"/>
          <w:sz w:val="20"/>
        </w:rPr>
        <w:t>addeye uygun olarak veri akış faaliyetlerine ilişkin yazılı prosedürlerin tarifi ve basitleştirilmiş şemalar,</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 xml:space="preserve">49 </w:t>
      </w:r>
      <w:r>
        <w:rPr>
          <w:color w:val="000000"/>
          <w:sz w:val="20"/>
        </w:rPr>
        <w:t>u</w:t>
      </w:r>
      <w:r w:rsidRPr="00AF1878">
        <w:rPr>
          <w:color w:val="000000"/>
          <w:sz w:val="20"/>
        </w:rPr>
        <w:t xml:space="preserve">ncu </w:t>
      </w:r>
      <w:r>
        <w:rPr>
          <w:color w:val="000000"/>
          <w:sz w:val="20"/>
        </w:rPr>
        <w:t>m</w:t>
      </w:r>
      <w:r w:rsidRPr="00AF1878">
        <w:rPr>
          <w:color w:val="000000"/>
          <w:sz w:val="20"/>
        </w:rPr>
        <w:t>addeye uygun olarak oluşturulan kontrol faaliyetleri için yazılı prosedürlerin tarifi,</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 xml:space="preserve">Varsa, </w:t>
      </w:r>
      <w:r w:rsidRPr="00AF1878">
        <w:rPr>
          <w:color w:val="000000"/>
          <w:sz w:val="20"/>
        </w:rPr>
        <w:tab/>
        <w:t xml:space="preserve">eko yönetim ve </w:t>
      </w:r>
      <w:r>
        <w:rPr>
          <w:color w:val="000000"/>
          <w:sz w:val="20"/>
        </w:rPr>
        <w:t>tetkik</w:t>
      </w:r>
      <w:r w:rsidRPr="00AF1878">
        <w:rPr>
          <w:color w:val="000000"/>
          <w:sz w:val="20"/>
        </w:rPr>
        <w:t xml:space="preserve"> sistemi (EMAS), TS EN ISO 14001 Standardı veya diğer çevre yönetim sistemleri çerçevesinde yürütülen faaliyetler ile sera gazı emisyonlarının izlenmesi ve raporlanması konusunda yürütülen faaliyetler arasında bağlantılı olabilecek prosedür ve kontrollere ilişkin bilgiler, </w:t>
      </w:r>
    </w:p>
    <w:p w:rsidR="00B61AFE" w:rsidRPr="00AF1878" w:rsidRDefault="00B61AFE" w:rsidP="00752FDF">
      <w:pPr>
        <w:widowControl w:val="0"/>
        <w:numPr>
          <w:ilvl w:val="0"/>
          <w:numId w:val="2"/>
        </w:numPr>
        <w:tabs>
          <w:tab w:val="left" w:pos="1276"/>
        </w:tabs>
        <w:autoSpaceDE w:val="0"/>
        <w:autoSpaceDN w:val="0"/>
        <w:adjustRightInd w:val="0"/>
        <w:ind w:left="1276" w:right="-8" w:hanging="425"/>
        <w:jc w:val="both"/>
        <w:rPr>
          <w:color w:val="000000"/>
          <w:sz w:val="20"/>
        </w:rPr>
      </w:pPr>
      <w:r w:rsidRPr="00AF1878">
        <w:rPr>
          <w:color w:val="000000"/>
          <w:sz w:val="20"/>
        </w:rPr>
        <w:t xml:space="preserve">İzleme planının revizyon numarası. </w:t>
      </w:r>
    </w:p>
    <w:p w:rsidR="00B61AFE" w:rsidRPr="00AF1878" w:rsidRDefault="00B61AFE" w:rsidP="00B65062">
      <w:pPr>
        <w:widowControl w:val="0"/>
        <w:autoSpaceDE w:val="0"/>
        <w:autoSpaceDN w:val="0"/>
        <w:adjustRightInd w:val="0"/>
        <w:ind w:right="-8"/>
        <w:jc w:val="both"/>
        <w:rPr>
          <w:color w:val="000000"/>
          <w:w w:val="101"/>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w w:val="101"/>
          <w:sz w:val="20"/>
        </w:rPr>
      </w:pPr>
      <w:r w:rsidRPr="00AF1878">
        <w:rPr>
          <w:color w:val="000000"/>
          <w:sz w:val="20"/>
        </w:rPr>
        <w:t>Uygulanan</w:t>
      </w:r>
      <w:r w:rsidRPr="00AF1878">
        <w:rPr>
          <w:color w:val="000000"/>
          <w:w w:val="101"/>
          <w:sz w:val="20"/>
        </w:rPr>
        <w:t xml:space="preserve"> hesaplama temelli yöntemlerin detaylarına ilişkin en az aşağıda listelenen bilgiler:</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Uygulanmış hesaplama temelli yöntemin, kullanılan giriş verisi ve hesaplama formüllerinin listesi, hesaplama faktörleri için uygulanan kademelerin listesi ve izlenecek her bir kaynak akışına ilişkin hesaplama faktörlerini de içeren detaylı tarifi,</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İşletmenin, kaynak akışlarının basitleştirilmesinden yararlanmayı amaçladığı durumlar olsa bile akışların büyük, küçük ve önemsiz kaynak akışları olarak sınıflandırılması,</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Kullanılan ölçüm sistemlerinin bir tanımı ve ölçüm aralığı, izlenecek kaynak akışlarının her biri için kullanılan ölçüm cihazlarının tam konumu ve belirsizlik değeri,</w:t>
      </w:r>
    </w:p>
    <w:p w:rsidR="00B61AFE" w:rsidRPr="00AF1878" w:rsidRDefault="00B61AFE" w:rsidP="00C539FE">
      <w:pPr>
        <w:widowControl w:val="0"/>
        <w:tabs>
          <w:tab w:val="left" w:pos="1276"/>
        </w:tabs>
        <w:autoSpaceDE w:val="0"/>
        <w:autoSpaceDN w:val="0"/>
        <w:adjustRightInd w:val="0"/>
        <w:ind w:left="851" w:right="-8"/>
        <w:jc w:val="both"/>
        <w:rPr>
          <w:color w:val="000000"/>
          <w:sz w:val="20"/>
        </w:rPr>
      </w:pPr>
      <w:r w:rsidRPr="00AF1878">
        <w:rPr>
          <w:color w:val="000000"/>
          <w:sz w:val="20"/>
        </w:rPr>
        <w:t xml:space="preserve">(ç)  </w:t>
      </w:r>
      <w:r>
        <w:rPr>
          <w:color w:val="000000"/>
          <w:sz w:val="20"/>
        </w:rPr>
        <w:t xml:space="preserve">  </w:t>
      </w:r>
      <w:r w:rsidRPr="00AF1878">
        <w:rPr>
          <w:color w:val="000000"/>
          <w:sz w:val="20"/>
        </w:rPr>
        <w:t xml:space="preserve">Her bir kaynak akışı için, varsayılan hesaplama faktörleri ile kaynağı, </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 xml:space="preserve">Her bir kaynak akışına ilişkin ilgili tüm hesaplama faktörlerinin belirlenmesi için kullanılacak analiz yöntemlerinin bir listesi ile bu analizler için yazılı prosedürlerin tarifi, </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 xml:space="preserve">Analiz edilecek yakıt ve malzemelerin örneklenmesi için örnekleme planını destekleyecek prosedürün ve örnekleme planının uygunluğunu revize etmek için kullanılan prosedürün tarifi, </w:t>
      </w:r>
    </w:p>
    <w:p w:rsidR="00B61AFE" w:rsidRPr="00AF1878" w:rsidRDefault="00B61AFE" w:rsidP="00752FDF">
      <w:pPr>
        <w:widowControl w:val="0"/>
        <w:numPr>
          <w:ilvl w:val="0"/>
          <w:numId w:val="5"/>
        </w:numPr>
        <w:tabs>
          <w:tab w:val="left" w:pos="1276"/>
        </w:tabs>
        <w:autoSpaceDE w:val="0"/>
        <w:autoSpaceDN w:val="0"/>
        <w:adjustRightInd w:val="0"/>
        <w:ind w:left="1276" w:right="-8" w:hanging="425"/>
        <w:jc w:val="both"/>
        <w:rPr>
          <w:color w:val="000000"/>
          <w:sz w:val="20"/>
        </w:rPr>
      </w:pPr>
      <w:r w:rsidRPr="00AF1878">
        <w:rPr>
          <w:color w:val="000000"/>
          <w:sz w:val="20"/>
        </w:rPr>
        <w:t>İlgili analitik prosedürleri yürüten laboratuvarların listesi.</w:t>
      </w:r>
    </w:p>
    <w:p w:rsidR="00B61AFE" w:rsidRPr="00AF1878" w:rsidRDefault="00B61AFE" w:rsidP="000F7623">
      <w:pPr>
        <w:widowControl w:val="0"/>
        <w:tabs>
          <w:tab w:val="left" w:pos="1276"/>
        </w:tabs>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sz w:val="20"/>
        </w:rPr>
      </w:pPr>
      <w:r w:rsidRPr="00AF1878">
        <w:rPr>
          <w:color w:val="000000"/>
          <w:sz w:val="20"/>
        </w:rPr>
        <w:t xml:space="preserve">20 nci </w:t>
      </w:r>
      <w:r>
        <w:rPr>
          <w:color w:val="000000"/>
          <w:sz w:val="20"/>
        </w:rPr>
        <w:t>m</w:t>
      </w:r>
      <w:r w:rsidRPr="00AF1878">
        <w:rPr>
          <w:color w:val="000000"/>
          <w:sz w:val="20"/>
        </w:rPr>
        <w:t>adde uyarınca asgari yöntem kullanıldığında, bütün kaynak akışları veya emisyon kaynakları için uygulanan izleme yönteminin detaylı tarifi ve yürütülecek belirsizlik analizi için kullanılan yazılı prosedürün tarifi.</w:t>
      </w:r>
    </w:p>
    <w:p w:rsidR="00B61AFE" w:rsidRPr="00AF1878" w:rsidRDefault="00B61AFE" w:rsidP="00B65062">
      <w:pPr>
        <w:widowControl w:val="0"/>
        <w:tabs>
          <w:tab w:val="left" w:pos="2267"/>
        </w:tabs>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sz w:val="20"/>
        </w:rPr>
      </w:pPr>
      <w:r w:rsidRPr="00AF1878">
        <w:rPr>
          <w:color w:val="000000"/>
          <w:w w:val="101"/>
          <w:sz w:val="20"/>
        </w:rPr>
        <w:t>Uygulanan ölçüm temelli yöntemlerin detaylarına istinaden varsa asgari düzeyde aşağıda listelenen bilgiler:</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 xml:space="preserve">Ölçüm ve aşağıdaki hususlar ile ilgili yazılı prosedürlerin tarifini içeren ölçüm yönteminin tarifi: </w:t>
      </w:r>
    </w:p>
    <w:p w:rsidR="00B61AFE" w:rsidRPr="00AF1878" w:rsidRDefault="00B61AFE" w:rsidP="00752FDF">
      <w:pPr>
        <w:widowControl w:val="0"/>
        <w:numPr>
          <w:ilvl w:val="0"/>
          <w:numId w:val="7"/>
        </w:numPr>
        <w:tabs>
          <w:tab w:val="left" w:pos="1701"/>
        </w:tabs>
        <w:autoSpaceDE w:val="0"/>
        <w:autoSpaceDN w:val="0"/>
        <w:adjustRightInd w:val="0"/>
        <w:ind w:left="1701" w:right="-8" w:hanging="425"/>
        <w:jc w:val="both"/>
        <w:rPr>
          <w:color w:val="000000"/>
          <w:sz w:val="20"/>
        </w:rPr>
      </w:pPr>
      <w:r w:rsidRPr="00AF1878">
        <w:rPr>
          <w:color w:val="000000"/>
          <w:sz w:val="20"/>
        </w:rPr>
        <w:t>Veri toplamak ve her bir emisyon kaynağının yıllık emisyonunu belirlemek için kullanılan hesaplama formülleri,</w:t>
      </w:r>
    </w:p>
    <w:p w:rsidR="00B61AFE" w:rsidRPr="00AF1878" w:rsidRDefault="00B61AFE" w:rsidP="00752FDF">
      <w:pPr>
        <w:widowControl w:val="0"/>
        <w:numPr>
          <w:ilvl w:val="0"/>
          <w:numId w:val="7"/>
        </w:numPr>
        <w:tabs>
          <w:tab w:val="left" w:pos="1701"/>
        </w:tabs>
        <w:autoSpaceDE w:val="0"/>
        <w:autoSpaceDN w:val="0"/>
        <w:adjustRightInd w:val="0"/>
        <w:ind w:left="1701" w:right="-8" w:hanging="425"/>
        <w:jc w:val="both"/>
        <w:rPr>
          <w:color w:val="000000"/>
          <w:sz w:val="20"/>
        </w:rPr>
      </w:pPr>
      <w:r w:rsidRPr="00AF1878">
        <w:rPr>
          <w:color w:val="000000"/>
          <w:sz w:val="20"/>
        </w:rPr>
        <w:t xml:space="preserve">Her bir parametre için geçerli saatlerin veya daha kısa referans dönemlerinin hesaplanmasını belirlemek için ve 43 </w:t>
      </w:r>
      <w:r>
        <w:rPr>
          <w:color w:val="000000"/>
          <w:sz w:val="20"/>
        </w:rPr>
        <w:t>ü</w:t>
      </w:r>
      <w:r w:rsidRPr="00AF1878">
        <w:rPr>
          <w:color w:val="000000"/>
          <w:sz w:val="20"/>
        </w:rPr>
        <w:t xml:space="preserve">ncü </w:t>
      </w:r>
      <w:r>
        <w:rPr>
          <w:color w:val="000000"/>
          <w:sz w:val="20"/>
        </w:rPr>
        <w:t>m</w:t>
      </w:r>
      <w:r w:rsidRPr="00AF1878">
        <w:rPr>
          <w:color w:val="000000"/>
          <w:sz w:val="20"/>
        </w:rPr>
        <w:t>adde uyarınca kayıp verinin tamamlanması için yöntem,</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 xml:space="preserve">Bakanlık tarafından talep edildiğinde, proses diyagramı ile desteklenecek şekilde, arıza dönemlerini veya işletime alma dönemlerini de kapsayan, normal, kesintili veya geçiş aşamalarında gerçekleşen bütün emisyon noktalarının listesi, </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Baca gazı debisinin hesaplama ile elde edildiği hallerde, ölçüm temelli yöntem kullanılarak izlenen her bir emisyon kaynağına yönelik bu hesaplama için yazılı prosedürün tarifi,</w:t>
      </w:r>
    </w:p>
    <w:p w:rsidR="00B61AFE" w:rsidRPr="00AF1878" w:rsidRDefault="00B61AFE" w:rsidP="00C539FE">
      <w:pPr>
        <w:widowControl w:val="0"/>
        <w:tabs>
          <w:tab w:val="left" w:pos="1276"/>
        </w:tabs>
        <w:autoSpaceDE w:val="0"/>
        <w:autoSpaceDN w:val="0"/>
        <w:adjustRightInd w:val="0"/>
        <w:ind w:left="1276" w:right="-8" w:hanging="425"/>
        <w:jc w:val="both"/>
        <w:rPr>
          <w:color w:val="000000"/>
          <w:sz w:val="20"/>
        </w:rPr>
      </w:pPr>
      <w:r w:rsidRPr="00AF1878">
        <w:rPr>
          <w:color w:val="000000"/>
          <w:sz w:val="20"/>
        </w:rPr>
        <w:t xml:space="preserve">(ç) </w:t>
      </w:r>
      <w:r>
        <w:rPr>
          <w:color w:val="000000"/>
          <w:sz w:val="20"/>
        </w:rPr>
        <w:t xml:space="preserve"> </w:t>
      </w:r>
      <w:r w:rsidRPr="00AF1878">
        <w:rPr>
          <w:color w:val="000000"/>
          <w:sz w:val="20"/>
        </w:rPr>
        <w:t>Ölçüm frekansı, işletim aralığı ve belirsizlik bilgilerini içerecek şekilde ilgili bütün ekipmanın listesi,</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Uygulanmış standartların ve bu standartlardan sapmaların listesi,</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 xml:space="preserve">44 </w:t>
      </w:r>
      <w:r>
        <w:rPr>
          <w:color w:val="000000"/>
          <w:sz w:val="20"/>
        </w:rPr>
        <w:t>ü</w:t>
      </w:r>
      <w:r w:rsidRPr="00AF1878">
        <w:rPr>
          <w:color w:val="000000"/>
          <w:sz w:val="20"/>
        </w:rPr>
        <w:t xml:space="preserve">ncü </w:t>
      </w:r>
      <w:r>
        <w:rPr>
          <w:color w:val="000000"/>
          <w:sz w:val="20"/>
        </w:rPr>
        <w:t>m</w:t>
      </w:r>
      <w:r w:rsidRPr="00AF1878">
        <w:rPr>
          <w:color w:val="000000"/>
          <w:sz w:val="20"/>
        </w:rPr>
        <w:t xml:space="preserve">adde uyarınca yürütülen teyit hesapları için yazılı prosedürün tarifi, </w:t>
      </w:r>
    </w:p>
    <w:p w:rsidR="00B61AFE" w:rsidRPr="00AF1878" w:rsidRDefault="00B61AFE" w:rsidP="00752FDF">
      <w:pPr>
        <w:widowControl w:val="0"/>
        <w:numPr>
          <w:ilvl w:val="0"/>
          <w:numId w:val="6"/>
        </w:numPr>
        <w:tabs>
          <w:tab w:val="left" w:pos="1276"/>
        </w:tabs>
        <w:autoSpaceDE w:val="0"/>
        <w:autoSpaceDN w:val="0"/>
        <w:adjustRightInd w:val="0"/>
        <w:ind w:left="1276" w:right="-8" w:hanging="425"/>
        <w:jc w:val="both"/>
        <w:rPr>
          <w:color w:val="000000"/>
          <w:sz w:val="20"/>
        </w:rPr>
      </w:pPr>
      <w:r w:rsidRPr="00AF1878">
        <w:rPr>
          <w:color w:val="000000"/>
          <w:sz w:val="20"/>
        </w:rPr>
        <w:t>Biyokütleden gelen CO</w:t>
      </w:r>
      <w:r w:rsidRPr="00AF1878">
        <w:rPr>
          <w:color w:val="000000"/>
          <w:sz w:val="20"/>
          <w:vertAlign w:val="subscript"/>
        </w:rPr>
        <w:t>2</w:t>
      </w:r>
      <w:r w:rsidRPr="00AF1878">
        <w:rPr>
          <w:color w:val="000000"/>
          <w:sz w:val="20"/>
        </w:rPr>
        <w:t>’nin nasıl belirleneceğine ve biyokütleden gelen CO</w:t>
      </w:r>
      <w:r w:rsidRPr="00AF1878">
        <w:rPr>
          <w:color w:val="000000"/>
          <w:sz w:val="20"/>
          <w:vertAlign w:val="subscript"/>
        </w:rPr>
        <w:t>2</w:t>
      </w:r>
      <w:r w:rsidRPr="00AF1878">
        <w:rPr>
          <w:color w:val="000000"/>
          <w:sz w:val="20"/>
        </w:rPr>
        <w:t>’nin ölçülmüş CO</w:t>
      </w:r>
      <w:r w:rsidRPr="00AF1878">
        <w:rPr>
          <w:color w:val="000000"/>
          <w:sz w:val="20"/>
          <w:vertAlign w:val="subscript"/>
        </w:rPr>
        <w:t>2</w:t>
      </w:r>
      <w:r w:rsidRPr="00AF1878">
        <w:rPr>
          <w:color w:val="000000"/>
          <w:sz w:val="20"/>
        </w:rPr>
        <w:t xml:space="preserve"> emisyon miktarından nasıl çıkartılacağına ilişkin yöntemin tarifi ve bu amaç için kullanılan yazılı prosedürün tarifi. </w:t>
      </w:r>
    </w:p>
    <w:p w:rsidR="00B61AFE" w:rsidRPr="00AF1878" w:rsidRDefault="00B61AFE" w:rsidP="00B65062">
      <w:pPr>
        <w:widowControl w:val="0"/>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sz w:val="20"/>
        </w:rPr>
      </w:pPr>
      <w:r w:rsidRPr="00AF1878">
        <w:rPr>
          <w:color w:val="000000"/>
          <w:sz w:val="20"/>
        </w:rPr>
        <w:t>N</w:t>
      </w:r>
      <w:r w:rsidRPr="00AF1878">
        <w:rPr>
          <w:color w:val="000000"/>
          <w:sz w:val="20"/>
          <w:vertAlign w:val="subscript"/>
        </w:rPr>
        <w:t>2</w:t>
      </w:r>
      <w:r w:rsidRPr="00AF1878">
        <w:rPr>
          <w:color w:val="000000"/>
          <w:sz w:val="20"/>
        </w:rPr>
        <w:t xml:space="preserve">O </w:t>
      </w:r>
      <w:r w:rsidRPr="00AF1878">
        <w:rPr>
          <w:color w:val="000000"/>
          <w:w w:val="101"/>
          <w:sz w:val="20"/>
        </w:rPr>
        <w:t>emisyonlarının</w:t>
      </w:r>
      <w:r w:rsidRPr="00AF1878">
        <w:rPr>
          <w:color w:val="000000"/>
          <w:sz w:val="20"/>
        </w:rPr>
        <w:t xml:space="preserve"> izlendiği durumlarda, bu </w:t>
      </w:r>
      <w:r>
        <w:rPr>
          <w:color w:val="000000"/>
          <w:sz w:val="20"/>
        </w:rPr>
        <w:t>Ek</w:t>
      </w:r>
      <w:r w:rsidRPr="00AF1878">
        <w:rPr>
          <w:color w:val="000000"/>
          <w:sz w:val="20"/>
        </w:rPr>
        <w:t xml:space="preserve">in 4 </w:t>
      </w:r>
      <w:r>
        <w:rPr>
          <w:color w:val="000000"/>
          <w:sz w:val="20"/>
        </w:rPr>
        <w:t>ü</w:t>
      </w:r>
      <w:r w:rsidRPr="00AF1878">
        <w:rPr>
          <w:color w:val="000000"/>
          <w:sz w:val="20"/>
        </w:rPr>
        <w:t xml:space="preserve">ncü </w:t>
      </w:r>
      <w:r>
        <w:rPr>
          <w:color w:val="000000"/>
          <w:sz w:val="20"/>
        </w:rPr>
        <w:t>m</w:t>
      </w:r>
      <w:r w:rsidRPr="00AF1878">
        <w:rPr>
          <w:color w:val="000000"/>
          <w:sz w:val="20"/>
        </w:rPr>
        <w:t>addesinde listelenen unsurlara ilave olarak, aşağıda yer alan hususları da içerecek şekilde, uygulanan izleme yönteminin ve varsa yazılı prosedürün detaylı tarifi:</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Üretim prosesinde kullanılan malzeme miktarını ve tam kapasitede kullanılan azami malzeme miktarını belirlemek için kullanılan yöntem ve parametreler,</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 xml:space="preserve">Sırasıyla saat başına nitrik asit (%100), adipik asit (%100), kaprolaktam, glioksal ve glioksilik asit olarak ifade edilen ve saatlik çıktı olarak üretilen ürünün miktarını belirlemek için kullanılan yöntem ve parametreler, </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Her bir emisyon kaynağı için baca gazında bulunan N</w:t>
      </w:r>
      <w:r w:rsidRPr="00AF1878">
        <w:rPr>
          <w:color w:val="000000"/>
          <w:sz w:val="20"/>
          <w:vertAlign w:val="subscript"/>
        </w:rPr>
        <w:t>2</w:t>
      </w:r>
      <w:r w:rsidRPr="00AF1878">
        <w:rPr>
          <w:color w:val="000000"/>
          <w:sz w:val="20"/>
        </w:rPr>
        <w:t xml:space="preserve">O konsantrasyonunu, işletme aralığını ve belirsizliğini belirlemek için kullanılan yönteme ve parametrelere ilave olarak konsantrasyonların işletme aralığının dışında kaldığı durumlarda ve bu durumların oluşabileceği hallerde uygulanacak alternatif yöntemin detayları, </w:t>
      </w:r>
    </w:p>
    <w:p w:rsidR="00B61AFE" w:rsidRPr="00AF1878" w:rsidRDefault="00B61AFE" w:rsidP="00C539FE">
      <w:pPr>
        <w:widowControl w:val="0"/>
        <w:tabs>
          <w:tab w:val="left" w:pos="1276"/>
        </w:tabs>
        <w:autoSpaceDE w:val="0"/>
        <w:autoSpaceDN w:val="0"/>
        <w:adjustRightInd w:val="0"/>
        <w:ind w:left="1276" w:right="-8" w:hanging="425"/>
        <w:jc w:val="both"/>
        <w:rPr>
          <w:color w:val="000000"/>
          <w:sz w:val="20"/>
        </w:rPr>
      </w:pPr>
      <w:r w:rsidRPr="00AF1878">
        <w:rPr>
          <w:color w:val="000000"/>
          <w:sz w:val="20"/>
        </w:rPr>
        <w:t xml:space="preserve">(ç) </w:t>
      </w:r>
      <w:r>
        <w:rPr>
          <w:color w:val="000000"/>
          <w:sz w:val="20"/>
        </w:rPr>
        <w:t xml:space="preserve">  </w:t>
      </w:r>
      <w:r w:rsidRPr="00AF1878">
        <w:rPr>
          <w:color w:val="000000"/>
          <w:sz w:val="20"/>
        </w:rPr>
        <w:t>Nitrik asit, adipik asit, kaprolaktam, glioksal ve glioksilik asit üretimindeki periyodik ve sürekli kaynaklardan gelen N</w:t>
      </w:r>
      <w:r w:rsidRPr="00AF1878">
        <w:rPr>
          <w:color w:val="000000"/>
          <w:sz w:val="20"/>
          <w:vertAlign w:val="subscript"/>
        </w:rPr>
        <w:t>2</w:t>
      </w:r>
      <w:r w:rsidRPr="00AF1878">
        <w:rPr>
          <w:color w:val="000000"/>
          <w:sz w:val="20"/>
        </w:rPr>
        <w:t>O emisyonlarını belirlemek için kullanılan hesaplama yöntemi,</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Tesisin değişken yüklerle çalışma şekli ve kapasitesi, tesiste işletme yönetiminin nasıl yürütüldüğü,</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Her bir emisyon kaynağına ilişkin yıllık N</w:t>
      </w:r>
      <w:r w:rsidRPr="00AF1878">
        <w:rPr>
          <w:color w:val="000000"/>
          <w:sz w:val="20"/>
          <w:vertAlign w:val="subscript"/>
        </w:rPr>
        <w:t>2</w:t>
      </w:r>
      <w:r w:rsidRPr="00AF1878">
        <w:rPr>
          <w:color w:val="000000"/>
          <w:sz w:val="20"/>
        </w:rPr>
        <w:t>O emisyonlarını ve bu emisyonlara karşılık gelen CO</w:t>
      </w:r>
      <w:r w:rsidRPr="00AF1878">
        <w:rPr>
          <w:color w:val="000000"/>
          <w:sz w:val="20"/>
          <w:vertAlign w:val="subscript"/>
        </w:rPr>
        <w:t>2(eşd)</w:t>
      </w:r>
      <w:r w:rsidRPr="00AF1878">
        <w:rPr>
          <w:color w:val="000000"/>
          <w:sz w:val="20"/>
        </w:rPr>
        <w:t xml:space="preserve"> değerlerini belirlemek için kullanılan yöntem ve hesaplama formülleri, </w:t>
      </w:r>
    </w:p>
    <w:p w:rsidR="00B61AFE" w:rsidRPr="00AF1878" w:rsidRDefault="00B61AFE" w:rsidP="00752FDF">
      <w:pPr>
        <w:widowControl w:val="0"/>
        <w:numPr>
          <w:ilvl w:val="0"/>
          <w:numId w:val="8"/>
        </w:numPr>
        <w:tabs>
          <w:tab w:val="left" w:pos="1276"/>
        </w:tabs>
        <w:autoSpaceDE w:val="0"/>
        <w:autoSpaceDN w:val="0"/>
        <w:adjustRightInd w:val="0"/>
        <w:ind w:left="1276" w:right="-8" w:hanging="425"/>
        <w:jc w:val="both"/>
        <w:rPr>
          <w:color w:val="000000"/>
          <w:sz w:val="20"/>
        </w:rPr>
      </w:pPr>
      <w:r w:rsidRPr="00AF1878">
        <w:rPr>
          <w:color w:val="000000"/>
          <w:sz w:val="20"/>
        </w:rPr>
        <w:t>Normal işlemlerden sapan proses koşulları hakkında bilgi, bu sapmaların potansiyel sıklık ve süresi, baca gazı arıtma ekipmanı arızası gibi proses koşullarının sapması sonucunda ortaya çıkan N</w:t>
      </w:r>
      <w:r w:rsidRPr="00AF1878">
        <w:rPr>
          <w:color w:val="000000"/>
          <w:sz w:val="20"/>
          <w:vertAlign w:val="subscript"/>
        </w:rPr>
        <w:t>2</w:t>
      </w:r>
      <w:r w:rsidRPr="00AF1878">
        <w:rPr>
          <w:color w:val="000000"/>
          <w:sz w:val="20"/>
        </w:rPr>
        <w:t>O emisyonlarının hacmi.</w:t>
      </w:r>
    </w:p>
    <w:p w:rsidR="00B61AFE" w:rsidRPr="00AF1878" w:rsidRDefault="00B61AFE" w:rsidP="00B65062">
      <w:pPr>
        <w:widowControl w:val="0"/>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sz w:val="20"/>
        </w:rPr>
      </w:pPr>
      <w:r w:rsidRPr="00AF1878">
        <w:rPr>
          <w:color w:val="000000"/>
          <w:sz w:val="20"/>
        </w:rPr>
        <w:t xml:space="preserve">Birincil alüminyum üretiminden kaynaklanan perflorokarbonların izlendiği durumlarda, uygun olan hallerde </w:t>
      </w:r>
      <w:r w:rsidRPr="00AF1878">
        <w:rPr>
          <w:color w:val="000000"/>
          <w:w w:val="101"/>
          <w:sz w:val="20"/>
        </w:rPr>
        <w:t>aşağıda</w:t>
      </w:r>
      <w:r w:rsidRPr="00AF1878">
        <w:rPr>
          <w:color w:val="000000"/>
          <w:sz w:val="20"/>
        </w:rPr>
        <w:t xml:space="preserve"> yer alan hususları da içerecek şekilde, uygulanan izleme yönteminin ve varsa yazılı prosedürün detaylı tarifi:</w:t>
      </w:r>
    </w:p>
    <w:p w:rsidR="00B61AFE" w:rsidRPr="00AF1878" w:rsidRDefault="00B61AFE" w:rsidP="00752FDF">
      <w:pPr>
        <w:widowControl w:val="0"/>
        <w:numPr>
          <w:ilvl w:val="0"/>
          <w:numId w:val="9"/>
        </w:numPr>
        <w:tabs>
          <w:tab w:val="left" w:pos="1276"/>
        </w:tabs>
        <w:autoSpaceDE w:val="0"/>
        <w:autoSpaceDN w:val="0"/>
        <w:adjustRightInd w:val="0"/>
        <w:ind w:left="1276" w:right="-8" w:hanging="425"/>
        <w:jc w:val="both"/>
        <w:rPr>
          <w:color w:val="000000"/>
          <w:sz w:val="20"/>
        </w:rPr>
      </w:pPr>
      <w:r w:rsidRPr="00AF1878">
        <w:rPr>
          <w:color w:val="000000"/>
          <w:sz w:val="20"/>
        </w:rPr>
        <w:t>Tesise özgü emisyon faktörlerinin (Eğim Emisyon Faktörü-EEF</w:t>
      </w:r>
      <w:r w:rsidRPr="00AF1878">
        <w:rPr>
          <w:color w:val="000000"/>
          <w:sz w:val="20"/>
          <w:vertAlign w:val="subscript"/>
        </w:rPr>
        <w:t>CF4</w:t>
      </w:r>
      <w:r w:rsidRPr="00AF1878">
        <w:rPr>
          <w:color w:val="000000"/>
          <w:sz w:val="20"/>
        </w:rPr>
        <w:t>, veya Aşırı Gerilim Katsayısı-</w:t>
      </w:r>
      <w:r w:rsidRPr="00AF1878">
        <w:rPr>
          <w:color w:val="000000"/>
          <w:w w:val="108"/>
          <w:sz w:val="20"/>
        </w:rPr>
        <w:t>AGK</w:t>
      </w:r>
      <w:r w:rsidRPr="00AF1878">
        <w:rPr>
          <w:color w:val="000000"/>
          <w:sz w:val="20"/>
        </w:rPr>
        <w:t xml:space="preserve"> ve C</w:t>
      </w:r>
      <w:r w:rsidRPr="00AF1878">
        <w:rPr>
          <w:color w:val="000000"/>
          <w:sz w:val="20"/>
          <w:vertAlign w:val="subscript"/>
        </w:rPr>
        <w:t>2</w:t>
      </w:r>
      <w:r w:rsidRPr="00AF1878">
        <w:rPr>
          <w:color w:val="000000"/>
          <w:sz w:val="20"/>
        </w:rPr>
        <w:t>F</w:t>
      </w:r>
      <w:r w:rsidRPr="00AF1878">
        <w:rPr>
          <w:color w:val="000000"/>
          <w:sz w:val="20"/>
          <w:vertAlign w:val="subscript"/>
        </w:rPr>
        <w:t>6</w:t>
      </w:r>
      <w:r w:rsidRPr="00AF1878">
        <w:rPr>
          <w:color w:val="000000"/>
          <w:sz w:val="20"/>
        </w:rPr>
        <w:t xml:space="preserve"> Ağırlık Oranı-F</w:t>
      </w:r>
      <w:r w:rsidRPr="00AF1878">
        <w:rPr>
          <w:color w:val="000000"/>
          <w:sz w:val="20"/>
          <w:vertAlign w:val="subscript"/>
        </w:rPr>
        <w:t>C2F6</w:t>
      </w:r>
      <w:r w:rsidRPr="00AF1878">
        <w:rPr>
          <w:color w:val="000000"/>
          <w:sz w:val="20"/>
        </w:rPr>
        <w:t xml:space="preserve">) belirlenmesine yönelik ölçümlerin tarihleri ve bu belirlemenin gelecekteki tekrarları için zaman çizelgesi, </w:t>
      </w:r>
    </w:p>
    <w:p w:rsidR="00B61AFE" w:rsidRPr="00AF1878" w:rsidRDefault="00B61AFE" w:rsidP="00752FDF">
      <w:pPr>
        <w:widowControl w:val="0"/>
        <w:numPr>
          <w:ilvl w:val="0"/>
          <w:numId w:val="9"/>
        </w:numPr>
        <w:tabs>
          <w:tab w:val="left" w:pos="1276"/>
        </w:tabs>
        <w:autoSpaceDE w:val="0"/>
        <w:autoSpaceDN w:val="0"/>
        <w:adjustRightInd w:val="0"/>
        <w:ind w:left="1276" w:right="-8" w:hanging="425"/>
        <w:jc w:val="both"/>
        <w:rPr>
          <w:color w:val="000000"/>
          <w:sz w:val="20"/>
        </w:rPr>
      </w:pPr>
      <w:r w:rsidRPr="00AF1878">
        <w:rPr>
          <w:color w:val="000000"/>
          <w:sz w:val="20"/>
        </w:rPr>
        <w:t>En az 72 saat olacak şekilde, ölçülmüş ve ölçülecek değerlerin birbirine yakınlaştığını gösterecek şekilde ölçümlerin yeterince uzun bir zamanda gerçekleştiğini gösteren, CF</w:t>
      </w:r>
      <w:r w:rsidRPr="00AF1878">
        <w:rPr>
          <w:color w:val="000000"/>
          <w:sz w:val="20"/>
          <w:vertAlign w:val="subscript"/>
        </w:rPr>
        <w:t xml:space="preserve">4 </w:t>
      </w:r>
      <w:r w:rsidRPr="00AF1878">
        <w:rPr>
          <w:color w:val="000000"/>
          <w:sz w:val="20"/>
        </w:rPr>
        <w:t>ve C</w:t>
      </w:r>
      <w:r w:rsidRPr="00AF1878">
        <w:rPr>
          <w:color w:val="000000"/>
          <w:sz w:val="20"/>
          <w:vertAlign w:val="subscript"/>
        </w:rPr>
        <w:t>2</w:t>
      </w:r>
      <w:r w:rsidRPr="00AF1878">
        <w:rPr>
          <w:color w:val="000000"/>
          <w:sz w:val="20"/>
        </w:rPr>
        <w:t>F</w:t>
      </w:r>
      <w:r w:rsidRPr="00AF1878">
        <w:rPr>
          <w:color w:val="000000"/>
          <w:sz w:val="20"/>
          <w:vertAlign w:val="subscript"/>
        </w:rPr>
        <w:t>6</w:t>
      </w:r>
      <w:r w:rsidRPr="00AF1878">
        <w:rPr>
          <w:color w:val="000000"/>
          <w:sz w:val="20"/>
        </w:rPr>
        <w:t xml:space="preserve"> için tesise özgü emisyon faktörlerinin belirlenmesine yönelik kullanılan prosedürü tarif eden protokol,</w:t>
      </w:r>
    </w:p>
    <w:p w:rsidR="00B61AFE" w:rsidRPr="00AF1878" w:rsidRDefault="00B61AFE" w:rsidP="00752FDF">
      <w:pPr>
        <w:widowControl w:val="0"/>
        <w:numPr>
          <w:ilvl w:val="0"/>
          <w:numId w:val="9"/>
        </w:numPr>
        <w:tabs>
          <w:tab w:val="left" w:pos="1276"/>
        </w:tabs>
        <w:autoSpaceDE w:val="0"/>
        <w:autoSpaceDN w:val="0"/>
        <w:adjustRightInd w:val="0"/>
        <w:ind w:left="1276" w:right="-8" w:hanging="425"/>
        <w:jc w:val="both"/>
        <w:rPr>
          <w:color w:val="000000"/>
          <w:sz w:val="20"/>
        </w:rPr>
      </w:pPr>
      <w:r w:rsidRPr="00AF1878">
        <w:rPr>
          <w:color w:val="000000"/>
          <w:sz w:val="20"/>
        </w:rPr>
        <w:t xml:space="preserve">Birincil alüminyum üretimi tesislerinde kaçak emisyonlar için toplama verimliliğini belirlemeye yönelik yöntem, </w:t>
      </w:r>
    </w:p>
    <w:p w:rsidR="00B61AFE" w:rsidRPr="00AF1878" w:rsidRDefault="00B61AFE" w:rsidP="00C539FE">
      <w:pPr>
        <w:widowControl w:val="0"/>
        <w:tabs>
          <w:tab w:val="left" w:pos="1276"/>
        </w:tabs>
        <w:autoSpaceDE w:val="0"/>
        <w:autoSpaceDN w:val="0"/>
        <w:adjustRightInd w:val="0"/>
        <w:ind w:left="851" w:right="-8"/>
        <w:jc w:val="both"/>
        <w:rPr>
          <w:color w:val="000000"/>
          <w:sz w:val="20"/>
        </w:rPr>
      </w:pPr>
      <w:r w:rsidRPr="00AF1878">
        <w:rPr>
          <w:color w:val="000000"/>
          <w:sz w:val="20"/>
        </w:rPr>
        <w:t xml:space="preserve">(ç)  </w:t>
      </w:r>
      <w:r>
        <w:rPr>
          <w:color w:val="000000"/>
          <w:sz w:val="20"/>
        </w:rPr>
        <w:t xml:space="preserve">  </w:t>
      </w:r>
      <w:r w:rsidRPr="00AF1878">
        <w:rPr>
          <w:color w:val="000000"/>
          <w:sz w:val="20"/>
        </w:rPr>
        <w:t>Hücre tipi ve anot tipinin tarifi.</w:t>
      </w:r>
    </w:p>
    <w:p w:rsidR="00B61AFE" w:rsidRPr="00AF1878" w:rsidRDefault="00B61AFE" w:rsidP="00B65062">
      <w:pPr>
        <w:widowControl w:val="0"/>
        <w:tabs>
          <w:tab w:val="left" w:pos="2267"/>
        </w:tabs>
        <w:autoSpaceDE w:val="0"/>
        <w:autoSpaceDN w:val="0"/>
        <w:adjustRightInd w:val="0"/>
        <w:ind w:right="-8"/>
        <w:jc w:val="both"/>
        <w:rPr>
          <w:color w:val="000000"/>
          <w:sz w:val="20"/>
        </w:rPr>
      </w:pPr>
    </w:p>
    <w:p w:rsidR="00B61AFE" w:rsidRPr="00AF1878" w:rsidRDefault="00B61AFE" w:rsidP="00752FDF">
      <w:pPr>
        <w:widowControl w:val="0"/>
        <w:numPr>
          <w:ilvl w:val="0"/>
          <w:numId w:val="1"/>
        </w:numPr>
        <w:tabs>
          <w:tab w:val="left" w:pos="851"/>
        </w:tabs>
        <w:autoSpaceDE w:val="0"/>
        <w:autoSpaceDN w:val="0"/>
        <w:adjustRightInd w:val="0"/>
        <w:ind w:left="851" w:right="-8" w:hanging="491"/>
        <w:jc w:val="both"/>
        <w:rPr>
          <w:color w:val="000000"/>
          <w:sz w:val="20"/>
        </w:rPr>
      </w:pPr>
      <w:r w:rsidRPr="00AF1878">
        <w:rPr>
          <w:color w:val="000000"/>
          <w:sz w:val="20"/>
        </w:rPr>
        <w:t xml:space="preserve">46 ncı </w:t>
      </w:r>
      <w:r>
        <w:rPr>
          <w:color w:val="000000"/>
          <w:sz w:val="20"/>
        </w:rPr>
        <w:t>m</w:t>
      </w:r>
      <w:r w:rsidRPr="00AF1878">
        <w:rPr>
          <w:color w:val="000000"/>
          <w:sz w:val="20"/>
        </w:rPr>
        <w:t>adde uyarınca bir yakıtın parçası olarak dâhili CO</w:t>
      </w:r>
      <w:r w:rsidRPr="00AF1878">
        <w:rPr>
          <w:color w:val="000000"/>
          <w:sz w:val="20"/>
          <w:vertAlign w:val="subscript"/>
        </w:rPr>
        <w:t>2</w:t>
      </w:r>
      <w:r w:rsidRPr="00AF1878">
        <w:rPr>
          <w:color w:val="000000"/>
          <w:sz w:val="20"/>
        </w:rPr>
        <w:t xml:space="preserve"> veya 47 nci </w:t>
      </w:r>
      <w:r>
        <w:rPr>
          <w:color w:val="000000"/>
          <w:sz w:val="20"/>
        </w:rPr>
        <w:t>m</w:t>
      </w:r>
      <w:r w:rsidRPr="00AF1878">
        <w:rPr>
          <w:color w:val="000000"/>
          <w:sz w:val="20"/>
        </w:rPr>
        <w:t>adde uyarınca CO</w:t>
      </w:r>
      <w:r w:rsidRPr="00AF1878">
        <w:rPr>
          <w:color w:val="000000"/>
          <w:sz w:val="20"/>
          <w:vertAlign w:val="subscript"/>
        </w:rPr>
        <w:t>2</w:t>
      </w:r>
      <w:r w:rsidRPr="00AF1878">
        <w:rPr>
          <w:color w:val="000000"/>
          <w:sz w:val="20"/>
        </w:rPr>
        <w:t xml:space="preserve"> transferinin yapıldığı durumlarda, uygun olan hallerde aşağıda yer alan hususları da içerecek şekilde, uygulanan izleme yönteminin ve varsa yazılı prosedürün detaylı tarifi:</w:t>
      </w:r>
    </w:p>
    <w:p w:rsidR="00B61AFE" w:rsidRPr="00AF1878" w:rsidRDefault="00B61AFE" w:rsidP="00752FDF">
      <w:pPr>
        <w:widowControl w:val="0"/>
        <w:numPr>
          <w:ilvl w:val="0"/>
          <w:numId w:val="10"/>
        </w:numPr>
        <w:tabs>
          <w:tab w:val="left" w:pos="1276"/>
        </w:tabs>
        <w:autoSpaceDE w:val="0"/>
        <w:autoSpaceDN w:val="0"/>
        <w:adjustRightInd w:val="0"/>
        <w:ind w:left="1276" w:right="-8" w:hanging="425"/>
        <w:jc w:val="both"/>
        <w:rPr>
          <w:color w:val="000000"/>
          <w:sz w:val="20"/>
        </w:rPr>
      </w:pPr>
      <w:r w:rsidRPr="00AF1878">
        <w:rPr>
          <w:color w:val="000000"/>
          <w:sz w:val="20"/>
        </w:rPr>
        <w:t>Taşıma ağında, ısı ve basınç ölçüm ekipmanının konumu,</w:t>
      </w:r>
    </w:p>
    <w:p w:rsidR="00B61AFE" w:rsidRPr="00AF1878" w:rsidRDefault="00B61AFE" w:rsidP="00752FDF">
      <w:pPr>
        <w:widowControl w:val="0"/>
        <w:numPr>
          <w:ilvl w:val="0"/>
          <w:numId w:val="10"/>
        </w:numPr>
        <w:tabs>
          <w:tab w:val="left" w:pos="1276"/>
        </w:tabs>
        <w:autoSpaceDE w:val="0"/>
        <w:autoSpaceDN w:val="0"/>
        <w:adjustRightInd w:val="0"/>
        <w:ind w:left="1276" w:right="-8" w:hanging="425"/>
        <w:jc w:val="both"/>
        <w:rPr>
          <w:color w:val="000000"/>
          <w:sz w:val="20"/>
        </w:rPr>
      </w:pPr>
      <w:r w:rsidRPr="00AF1878">
        <w:rPr>
          <w:color w:val="000000"/>
          <w:sz w:val="20"/>
        </w:rPr>
        <w:t>Taşıma ağında sızıntı olaylarını önlemek, tespit etmek ve nitelemek için prosedürler,</w:t>
      </w:r>
    </w:p>
    <w:p w:rsidR="00B61AFE" w:rsidRPr="00AF1878" w:rsidRDefault="00B61AFE" w:rsidP="00752FDF">
      <w:pPr>
        <w:widowControl w:val="0"/>
        <w:numPr>
          <w:ilvl w:val="0"/>
          <w:numId w:val="10"/>
        </w:numPr>
        <w:tabs>
          <w:tab w:val="left" w:pos="1276"/>
        </w:tabs>
        <w:autoSpaceDE w:val="0"/>
        <w:autoSpaceDN w:val="0"/>
        <w:adjustRightInd w:val="0"/>
        <w:ind w:left="1276" w:right="-8" w:hanging="425"/>
        <w:jc w:val="both"/>
        <w:rPr>
          <w:color w:val="000000"/>
          <w:sz w:val="20"/>
        </w:rPr>
      </w:pPr>
      <w:r w:rsidRPr="00AF1878">
        <w:rPr>
          <w:color w:val="000000"/>
          <w:sz w:val="20"/>
        </w:rPr>
        <w:t>Taşıma ağında, CO</w:t>
      </w:r>
      <w:r w:rsidRPr="00AF1878">
        <w:rPr>
          <w:color w:val="000000"/>
          <w:sz w:val="20"/>
          <w:vertAlign w:val="subscript"/>
        </w:rPr>
        <w:t>2</w:t>
      </w:r>
      <w:r w:rsidRPr="00AF1878">
        <w:rPr>
          <w:color w:val="000000"/>
          <w:sz w:val="20"/>
        </w:rPr>
        <w:t>’nin, 47</w:t>
      </w:r>
      <w:r>
        <w:rPr>
          <w:color w:val="000000"/>
          <w:sz w:val="20"/>
        </w:rPr>
        <w:t xml:space="preserve"> nci madde</w:t>
      </w:r>
      <w:r w:rsidRPr="00AF1878">
        <w:rPr>
          <w:color w:val="000000"/>
          <w:sz w:val="20"/>
        </w:rPr>
        <w:t xml:space="preserve"> uyarınca atmosfere verilecek CO</w:t>
      </w:r>
      <w:r w:rsidRPr="00AF1878">
        <w:rPr>
          <w:color w:val="000000"/>
          <w:sz w:val="20"/>
          <w:vertAlign w:val="subscript"/>
        </w:rPr>
        <w:t>2</w:t>
      </w:r>
      <w:r w:rsidRPr="00AF1878">
        <w:rPr>
          <w:color w:val="000000"/>
          <w:sz w:val="20"/>
        </w:rPr>
        <w:t>’nin etkin bir şekilde izlendiği ve hesaplandığı tesislere transfer edildiğini temin eden prosedürler,</w:t>
      </w:r>
    </w:p>
    <w:p w:rsidR="00B61AFE" w:rsidRPr="00AF1878" w:rsidRDefault="00B61AFE" w:rsidP="00C539FE">
      <w:pPr>
        <w:widowControl w:val="0"/>
        <w:tabs>
          <w:tab w:val="left" w:pos="1276"/>
        </w:tabs>
        <w:autoSpaceDE w:val="0"/>
        <w:autoSpaceDN w:val="0"/>
        <w:adjustRightInd w:val="0"/>
        <w:ind w:left="851" w:right="-8"/>
        <w:jc w:val="both"/>
        <w:rPr>
          <w:color w:val="000000"/>
          <w:sz w:val="20"/>
        </w:rPr>
      </w:pPr>
      <w:r w:rsidRPr="00AF1878">
        <w:rPr>
          <w:color w:val="000000"/>
          <w:sz w:val="20"/>
        </w:rPr>
        <w:t xml:space="preserve">(ç)  </w:t>
      </w:r>
      <w:r>
        <w:rPr>
          <w:color w:val="000000"/>
          <w:sz w:val="20"/>
        </w:rPr>
        <w:t xml:space="preserve">  </w:t>
      </w:r>
      <w:r w:rsidRPr="00AF1878">
        <w:rPr>
          <w:color w:val="000000"/>
          <w:sz w:val="20"/>
        </w:rPr>
        <w:t>Transfer eden ve edilen tesislerin kimlik bilgileri,</w:t>
      </w:r>
    </w:p>
    <w:p w:rsidR="00B61AFE" w:rsidRPr="00AF1878" w:rsidRDefault="00B61AFE" w:rsidP="00752FDF">
      <w:pPr>
        <w:widowControl w:val="0"/>
        <w:numPr>
          <w:ilvl w:val="0"/>
          <w:numId w:val="10"/>
        </w:numPr>
        <w:tabs>
          <w:tab w:val="left" w:pos="1276"/>
        </w:tabs>
        <w:autoSpaceDE w:val="0"/>
        <w:autoSpaceDN w:val="0"/>
        <w:adjustRightInd w:val="0"/>
        <w:ind w:left="1276" w:right="-8" w:hanging="425"/>
        <w:jc w:val="both"/>
        <w:rPr>
          <w:color w:val="000000"/>
          <w:sz w:val="20"/>
        </w:rPr>
      </w:pPr>
      <w:r w:rsidRPr="00AF1878">
        <w:rPr>
          <w:color w:val="000000"/>
          <w:sz w:val="20"/>
        </w:rPr>
        <w:t>46 veya 47</w:t>
      </w:r>
      <w:r>
        <w:rPr>
          <w:color w:val="000000"/>
          <w:sz w:val="20"/>
        </w:rPr>
        <w:t xml:space="preserve"> nci maddeler</w:t>
      </w:r>
      <w:r w:rsidRPr="00AF1878">
        <w:rPr>
          <w:color w:val="000000"/>
          <w:sz w:val="20"/>
        </w:rPr>
        <w:t xml:space="preserve"> uyarınca, aralarında CO</w:t>
      </w:r>
      <w:r w:rsidRPr="00AF1878">
        <w:rPr>
          <w:color w:val="000000"/>
          <w:sz w:val="20"/>
          <w:vertAlign w:val="subscript"/>
        </w:rPr>
        <w:t>2</w:t>
      </w:r>
      <w:r w:rsidRPr="00AF1878">
        <w:rPr>
          <w:color w:val="000000"/>
          <w:sz w:val="20"/>
        </w:rPr>
        <w:t xml:space="preserve"> transfer eden tesislerde CO</w:t>
      </w:r>
      <w:r w:rsidRPr="00AF1878">
        <w:rPr>
          <w:color w:val="000000"/>
          <w:sz w:val="20"/>
          <w:vertAlign w:val="subscript"/>
        </w:rPr>
        <w:t>2</w:t>
      </w:r>
      <w:r w:rsidRPr="00AF1878">
        <w:rPr>
          <w:color w:val="000000"/>
          <w:sz w:val="20"/>
        </w:rPr>
        <w:t xml:space="preserve"> transfer noktalarında kullanılan sürekli ölçüm sistemlerinin tarifi, </w:t>
      </w:r>
    </w:p>
    <w:p w:rsidR="00B61AFE" w:rsidRPr="00AF1878" w:rsidRDefault="00B61AFE" w:rsidP="00752FDF">
      <w:pPr>
        <w:widowControl w:val="0"/>
        <w:numPr>
          <w:ilvl w:val="0"/>
          <w:numId w:val="10"/>
        </w:numPr>
        <w:tabs>
          <w:tab w:val="left" w:pos="1276"/>
        </w:tabs>
        <w:autoSpaceDE w:val="0"/>
        <w:autoSpaceDN w:val="0"/>
        <w:adjustRightInd w:val="0"/>
        <w:ind w:left="1276" w:right="-8" w:hanging="425"/>
        <w:jc w:val="both"/>
        <w:rPr>
          <w:color w:val="000000"/>
          <w:sz w:val="20"/>
        </w:rPr>
      </w:pPr>
      <w:r w:rsidRPr="00AF1878">
        <w:rPr>
          <w:color w:val="000000"/>
          <w:sz w:val="20"/>
        </w:rPr>
        <w:t>46 veya 47</w:t>
      </w:r>
      <w:r>
        <w:rPr>
          <w:color w:val="000000"/>
          <w:sz w:val="20"/>
        </w:rPr>
        <w:t xml:space="preserve"> nci maddeler</w:t>
      </w:r>
      <w:r w:rsidRPr="00AF1878">
        <w:rPr>
          <w:color w:val="000000"/>
          <w:sz w:val="20"/>
        </w:rPr>
        <w:t xml:space="preserve"> uyarınca, transfer edilen CO</w:t>
      </w:r>
      <w:r w:rsidRPr="00AF1878">
        <w:rPr>
          <w:color w:val="000000"/>
          <w:sz w:val="20"/>
          <w:vertAlign w:val="subscript"/>
        </w:rPr>
        <w:t>2</w:t>
      </w:r>
      <w:r w:rsidRPr="00AF1878">
        <w:rPr>
          <w:color w:val="000000"/>
          <w:sz w:val="20"/>
        </w:rPr>
        <w:t>’nin biyokütle oranını belirlemek için kullanılan ihtiyatlı tahmin yönteminin tarifi.</w:t>
      </w:r>
    </w:p>
    <w:p w:rsidR="00B61AFE" w:rsidRPr="00AF1878" w:rsidRDefault="00B61AFE" w:rsidP="00B65062">
      <w:pPr>
        <w:widowControl w:val="0"/>
        <w:tabs>
          <w:tab w:val="left" w:pos="567"/>
        </w:tabs>
        <w:autoSpaceDE w:val="0"/>
        <w:autoSpaceDN w:val="0"/>
        <w:adjustRightInd w:val="0"/>
        <w:ind w:left="709" w:right="-8"/>
        <w:jc w:val="both"/>
        <w:rPr>
          <w:color w:val="000000"/>
          <w:sz w:val="22"/>
        </w:rPr>
      </w:pPr>
    </w:p>
    <w:p w:rsidR="00B61AFE" w:rsidRPr="00AF1878" w:rsidRDefault="00B61AFE" w:rsidP="00B65062">
      <w:pPr>
        <w:widowControl w:val="0"/>
        <w:tabs>
          <w:tab w:val="left" w:pos="567"/>
        </w:tabs>
        <w:autoSpaceDE w:val="0"/>
        <w:autoSpaceDN w:val="0"/>
        <w:adjustRightInd w:val="0"/>
        <w:ind w:left="709" w:right="-8"/>
        <w:jc w:val="both"/>
        <w:rPr>
          <w:color w:val="000000"/>
          <w:sz w:val="22"/>
        </w:rPr>
      </w:pPr>
    </w:p>
    <w:p w:rsidR="00B61AFE" w:rsidRPr="00AF1878" w:rsidRDefault="00B61AFE" w:rsidP="00B65062">
      <w:pPr>
        <w:widowControl w:val="0"/>
        <w:tabs>
          <w:tab w:val="left" w:pos="567"/>
        </w:tabs>
        <w:autoSpaceDE w:val="0"/>
        <w:autoSpaceDN w:val="0"/>
        <w:adjustRightInd w:val="0"/>
        <w:ind w:left="709" w:right="-8"/>
        <w:jc w:val="both"/>
        <w:rPr>
          <w:color w:val="000000"/>
          <w:sz w:val="22"/>
        </w:rPr>
      </w:pPr>
    </w:p>
    <w:p w:rsidR="00B61AFE" w:rsidRPr="00AF1878" w:rsidRDefault="00B61AFE" w:rsidP="00B65062">
      <w:pPr>
        <w:widowControl w:val="0"/>
        <w:tabs>
          <w:tab w:val="left" w:pos="567"/>
        </w:tabs>
        <w:autoSpaceDE w:val="0"/>
        <w:autoSpaceDN w:val="0"/>
        <w:adjustRightInd w:val="0"/>
        <w:ind w:left="709" w:right="-8"/>
        <w:jc w:val="both"/>
        <w:rPr>
          <w:color w:val="000000"/>
          <w:sz w:val="22"/>
        </w:rPr>
      </w:pPr>
    </w:p>
    <w:p w:rsidR="00B61AFE" w:rsidRPr="00AF1878" w:rsidRDefault="00B61AFE" w:rsidP="00B65062">
      <w:pPr>
        <w:widowControl w:val="0"/>
        <w:tabs>
          <w:tab w:val="left" w:pos="567"/>
        </w:tabs>
        <w:autoSpaceDE w:val="0"/>
        <w:autoSpaceDN w:val="0"/>
        <w:adjustRightInd w:val="0"/>
        <w:ind w:left="709" w:right="-8"/>
        <w:jc w:val="both"/>
        <w:rPr>
          <w:color w:val="000000"/>
          <w:sz w:val="22"/>
        </w:rPr>
      </w:pPr>
    </w:p>
    <w:p w:rsidR="00B61AFE" w:rsidRPr="00AF1878" w:rsidRDefault="00B61AFE" w:rsidP="00B65062">
      <w:pPr>
        <w:widowControl w:val="0"/>
        <w:tabs>
          <w:tab w:val="left" w:pos="567"/>
        </w:tabs>
        <w:autoSpaceDE w:val="0"/>
        <w:autoSpaceDN w:val="0"/>
        <w:adjustRightInd w:val="0"/>
        <w:ind w:left="709" w:right="-8"/>
        <w:jc w:val="both"/>
        <w:rPr>
          <w:color w:val="000000"/>
          <w:sz w:val="22"/>
          <w:highlight w:val="yellow"/>
        </w:rPr>
      </w:pPr>
    </w:p>
    <w:p w:rsidR="00CA1030" w:rsidRDefault="00B61AFE" w:rsidP="00CA1030">
      <w:pPr>
        <w:jc w:val="center"/>
        <w:rPr>
          <w:b/>
          <w:color w:val="000000"/>
          <w:w w:val="101"/>
          <w:sz w:val="22"/>
        </w:rPr>
      </w:pPr>
      <w:bookmarkStart w:id="0" w:name="Pg66"/>
      <w:bookmarkEnd w:id="0"/>
      <w:r w:rsidRPr="00AF1878">
        <w:rPr>
          <w:b/>
          <w:color w:val="000000"/>
          <w:w w:val="101"/>
          <w:sz w:val="22"/>
        </w:rPr>
        <w:br w:type="page"/>
      </w:r>
      <w:r w:rsidR="00CA1030">
        <w:rPr>
          <w:b/>
          <w:color w:val="000000"/>
          <w:w w:val="101"/>
          <w:sz w:val="22"/>
        </w:rPr>
        <w:t xml:space="preserve">(Değişik:RG-5/2/2021-31386) </w:t>
      </w:r>
    </w:p>
    <w:p w:rsidR="00CA1030" w:rsidRPr="00060739" w:rsidRDefault="00CA1030" w:rsidP="00CA1030">
      <w:pPr>
        <w:jc w:val="center"/>
        <w:rPr>
          <w:b/>
          <w:w w:val="101"/>
          <w:sz w:val="22"/>
          <w:szCs w:val="22"/>
        </w:rPr>
      </w:pPr>
      <w:r w:rsidRPr="00060739">
        <w:rPr>
          <w:b/>
          <w:w w:val="101"/>
          <w:sz w:val="22"/>
          <w:szCs w:val="22"/>
        </w:rPr>
        <w:t>EK</w:t>
      </w:r>
      <w:r w:rsidRPr="00060739">
        <w:rPr>
          <w:w w:val="101"/>
          <w:sz w:val="22"/>
          <w:szCs w:val="22"/>
        </w:rPr>
        <w:t>-</w:t>
      </w:r>
      <w:r w:rsidRPr="00060739">
        <w:rPr>
          <w:b/>
          <w:w w:val="101"/>
          <w:sz w:val="22"/>
          <w:szCs w:val="22"/>
        </w:rPr>
        <w:t>2</w:t>
      </w:r>
    </w:p>
    <w:p w:rsidR="00CA1030" w:rsidRPr="00060739" w:rsidRDefault="00CA1030" w:rsidP="00CA1030">
      <w:pPr>
        <w:widowControl w:val="0"/>
        <w:autoSpaceDE w:val="0"/>
        <w:autoSpaceDN w:val="0"/>
        <w:adjustRightInd w:val="0"/>
        <w:ind w:right="-8"/>
        <w:jc w:val="center"/>
        <w:rPr>
          <w:b/>
          <w:w w:val="105"/>
          <w:sz w:val="22"/>
          <w:szCs w:val="22"/>
        </w:rPr>
      </w:pPr>
      <w:r w:rsidRPr="00060739">
        <w:rPr>
          <w:b/>
          <w:w w:val="105"/>
          <w:sz w:val="22"/>
          <w:szCs w:val="22"/>
        </w:rPr>
        <w:t xml:space="preserve">TESİSLER İLE İLGİLİ HESAPLAMA TEMELLİ YÖNTEMLER İÇİN </w:t>
      </w:r>
    </w:p>
    <w:p w:rsidR="00CA1030" w:rsidRPr="00060739" w:rsidRDefault="00CA1030" w:rsidP="00CA1030">
      <w:pPr>
        <w:widowControl w:val="0"/>
        <w:autoSpaceDE w:val="0"/>
        <w:autoSpaceDN w:val="0"/>
        <w:adjustRightInd w:val="0"/>
        <w:ind w:right="-8"/>
        <w:jc w:val="center"/>
        <w:rPr>
          <w:b/>
          <w:sz w:val="22"/>
          <w:szCs w:val="22"/>
        </w:rPr>
      </w:pPr>
      <w:r w:rsidRPr="00060739">
        <w:rPr>
          <w:b/>
          <w:w w:val="105"/>
          <w:sz w:val="22"/>
          <w:szCs w:val="22"/>
        </w:rPr>
        <w:t>KADEME EŞİKLERİ</w:t>
      </w:r>
    </w:p>
    <w:p w:rsidR="00CA1030" w:rsidRPr="00060739" w:rsidRDefault="00CA1030" w:rsidP="00CA1030">
      <w:pPr>
        <w:widowControl w:val="0"/>
        <w:autoSpaceDE w:val="0"/>
        <w:autoSpaceDN w:val="0"/>
        <w:adjustRightInd w:val="0"/>
        <w:ind w:right="-8"/>
        <w:jc w:val="both"/>
        <w:rPr>
          <w:b/>
          <w:sz w:val="22"/>
          <w:szCs w:val="22"/>
        </w:rPr>
      </w:pPr>
    </w:p>
    <w:p w:rsidR="00CA1030" w:rsidRPr="00060739" w:rsidRDefault="00CA1030" w:rsidP="00CA1030">
      <w:pPr>
        <w:widowControl w:val="0"/>
        <w:tabs>
          <w:tab w:val="left" w:pos="2267"/>
        </w:tabs>
        <w:autoSpaceDE w:val="0"/>
        <w:autoSpaceDN w:val="0"/>
        <w:adjustRightInd w:val="0"/>
        <w:ind w:right="-8"/>
        <w:jc w:val="both"/>
        <w:rPr>
          <w:b/>
          <w:w w:val="105"/>
          <w:sz w:val="22"/>
          <w:szCs w:val="22"/>
        </w:rPr>
      </w:pPr>
      <w:r w:rsidRPr="00060739">
        <w:rPr>
          <w:b/>
          <w:w w:val="105"/>
          <w:sz w:val="22"/>
          <w:szCs w:val="22"/>
        </w:rPr>
        <w:t>1. Faaliyet Verisi İçin Kademelerin Tanımı</w:t>
      </w:r>
    </w:p>
    <w:p w:rsidR="00CA1030" w:rsidRPr="00060739" w:rsidRDefault="00CA1030" w:rsidP="00CA1030">
      <w:pPr>
        <w:widowControl w:val="0"/>
        <w:tabs>
          <w:tab w:val="left" w:pos="2267"/>
        </w:tabs>
        <w:autoSpaceDE w:val="0"/>
        <w:autoSpaceDN w:val="0"/>
        <w:adjustRightInd w:val="0"/>
        <w:ind w:right="-8"/>
        <w:jc w:val="both"/>
        <w:rPr>
          <w:b/>
          <w:w w:val="105"/>
          <w:sz w:val="22"/>
          <w:szCs w:val="22"/>
        </w:rPr>
      </w:pPr>
      <w:bookmarkStart w:id="1" w:name="Pg73"/>
      <w:bookmarkStart w:id="2" w:name="Pg75"/>
      <w:bookmarkEnd w:id="1"/>
      <w:bookmarkEnd w:id="2"/>
    </w:p>
    <w:p w:rsidR="00CA1030" w:rsidRPr="00060739" w:rsidRDefault="00CA1030" w:rsidP="00CA1030">
      <w:pPr>
        <w:widowControl w:val="0"/>
        <w:autoSpaceDE w:val="0"/>
        <w:autoSpaceDN w:val="0"/>
        <w:adjustRightInd w:val="0"/>
        <w:ind w:right="-8"/>
        <w:jc w:val="both"/>
        <w:rPr>
          <w:sz w:val="22"/>
          <w:szCs w:val="22"/>
        </w:rPr>
      </w:pPr>
      <w:r w:rsidRPr="00060739">
        <w:rPr>
          <w:sz w:val="22"/>
          <w:szCs w:val="22"/>
        </w:rPr>
        <w:t>Tablo 2.1’deki belirsizlik eşikleri, 27nci maddenin birinci fıkrasının (a) bendi, 28inci maddenin ikinci fıkrası ve bu Tebliğin ek</w:t>
      </w:r>
      <w:r w:rsidRPr="00060739">
        <w:rPr>
          <w:b/>
          <w:sz w:val="22"/>
          <w:szCs w:val="22"/>
        </w:rPr>
        <w:t>-</w:t>
      </w:r>
      <w:r w:rsidRPr="00060739">
        <w:rPr>
          <w:sz w:val="22"/>
          <w:szCs w:val="22"/>
        </w:rPr>
        <w:t>3’ü kapsamında faaliyet verisi gereksinimleri ile bağlantılı kademelere uygulanır. Belirsizlik eşikleri, bir raporlama dönemi süresince kaynak akışlarının belirlenmesi için izin verilebilir azami belirsizlikler olarak yorumlanacaktır. Tablo 2.1, Yönetmeliğin ek</w:t>
      </w:r>
      <w:r w:rsidRPr="00060739">
        <w:rPr>
          <w:b/>
          <w:sz w:val="22"/>
          <w:szCs w:val="22"/>
        </w:rPr>
        <w:t>-</w:t>
      </w:r>
      <w:r w:rsidRPr="00060739">
        <w:rPr>
          <w:sz w:val="22"/>
          <w:szCs w:val="22"/>
        </w:rPr>
        <w:t xml:space="preserve">1’inde listelenen faaliyetleri içermediği ve kütle dengesi yönteminin uygulanmadığı durumlarda, işletme, söz konusu faaliyetler için Tablo 2.1’de “Yakıtların yanması ve proses girdisi olarak kullanılan yakıtlar” başlığı altında listelenen kademeleri kullanır. </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CA1030">
      <w:pPr>
        <w:widowControl w:val="0"/>
        <w:autoSpaceDE w:val="0"/>
        <w:autoSpaceDN w:val="0"/>
        <w:adjustRightInd w:val="0"/>
        <w:ind w:right="-8"/>
        <w:rPr>
          <w:b/>
          <w:sz w:val="22"/>
          <w:szCs w:val="22"/>
        </w:rPr>
      </w:pPr>
      <w:r w:rsidRPr="00060739">
        <w:rPr>
          <w:b/>
          <w:sz w:val="22"/>
          <w:szCs w:val="22"/>
        </w:rPr>
        <w:t>Tablo 2.1: Faaliyet Verisi için Kademeler (her bir kademe için azami izin verilebilir belirsizlik)</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1"/>
        <w:gridCol w:w="2836"/>
        <w:gridCol w:w="992"/>
        <w:gridCol w:w="992"/>
        <w:gridCol w:w="992"/>
        <w:gridCol w:w="992"/>
      </w:tblGrid>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Faaliyet/kaynak akışı tipi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Belirsizliğin uygulanacağı parametre</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left="-108" w:right="-108"/>
              <w:rPr>
                <w:b/>
                <w:sz w:val="20"/>
                <w:szCs w:val="20"/>
              </w:rPr>
            </w:pPr>
            <w:r w:rsidRPr="00060739">
              <w:rPr>
                <w:b/>
                <w:sz w:val="20"/>
                <w:szCs w:val="20"/>
              </w:rPr>
              <w:t>Kademe 1</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left="-108" w:right="-108"/>
              <w:rPr>
                <w:b/>
                <w:sz w:val="20"/>
                <w:szCs w:val="20"/>
              </w:rPr>
            </w:pPr>
            <w:r w:rsidRPr="00060739">
              <w:rPr>
                <w:b/>
                <w:sz w:val="20"/>
                <w:szCs w:val="20"/>
              </w:rPr>
              <w:t xml:space="preserve">Kademe 2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left="-108" w:right="-108"/>
              <w:rPr>
                <w:b/>
                <w:sz w:val="20"/>
                <w:szCs w:val="20"/>
              </w:rPr>
            </w:pPr>
            <w:r w:rsidRPr="00060739">
              <w:rPr>
                <w:b/>
                <w:sz w:val="20"/>
                <w:szCs w:val="20"/>
              </w:rPr>
              <w:t>Kademe 3</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left="-108" w:right="-108"/>
              <w:rPr>
                <w:b/>
                <w:sz w:val="20"/>
                <w:szCs w:val="20"/>
              </w:rPr>
            </w:pPr>
            <w:r w:rsidRPr="00060739">
              <w:rPr>
                <w:b/>
                <w:sz w:val="20"/>
                <w:szCs w:val="20"/>
              </w:rPr>
              <w:t>Kademe 4</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Yakıtların yanması ve proses girdisi olarak kullanılan yakıtlar</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Ticari standart yakıtlar</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Yakıt miktarı [t] veya [Nm</w:t>
            </w:r>
            <w:r w:rsidRPr="00060739">
              <w:rPr>
                <w:sz w:val="20"/>
                <w:szCs w:val="20"/>
                <w:vertAlign w:val="superscript"/>
              </w:rPr>
              <w:t>3</w:t>
            </w:r>
            <w:r w:rsidRPr="00060739">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rPr>
          <w:trHeight w:val="68"/>
        </w:trPr>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Diğer gaz &amp; sıvı yakıtlar</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Yakıt miktarı [t] veya [Nm</w:t>
            </w:r>
            <w:r w:rsidRPr="00060739">
              <w:rPr>
                <w:sz w:val="20"/>
                <w:szCs w:val="20"/>
                <w:vertAlign w:val="superscript"/>
              </w:rPr>
              <w:t>3</w:t>
            </w:r>
            <w:r w:rsidRPr="00060739">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Katı yakıtlar</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Yakıt miktarı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Alevleme (Flaring)</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Yakılan gazın miktarı [Nm3]</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Yıkama: karbonat (Yöntem A)</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Tüketilen karbonat miktarı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rPr>
          <w:trHeight w:val="71"/>
        </w:trPr>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Yıkama: alçı taşı (Yöntem B)</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Üretilen alçı taşı miktarı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rPr>
          <w:trHeight w:val="71"/>
        </w:trPr>
        <w:tc>
          <w:tcPr>
            <w:tcW w:w="2660"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rPr>
                <w:sz w:val="20"/>
                <w:szCs w:val="20"/>
              </w:rPr>
            </w:pPr>
            <w:r w:rsidRPr="00060739">
              <w:rPr>
                <w:sz w:val="20"/>
                <w:szCs w:val="20"/>
              </w:rPr>
              <w:t xml:space="preserve">Yıkama: Üre </w:t>
            </w:r>
          </w:p>
        </w:tc>
        <w:tc>
          <w:tcPr>
            <w:tcW w:w="2835"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Tüketilen üre miktarı</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Petrol rafinasyonu</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Katalitik kırılma (kraking) rejenerasyonu *</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emisyon kaynağı için ayrı uygulanan belirsizlik gereksinimleri</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10</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Hidrojen üretimi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Hidrokarbon besleme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trike/>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trike/>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1"/>
                <w:sz w:val="20"/>
                <w:szCs w:val="20"/>
              </w:rPr>
            </w:pPr>
            <w:r w:rsidRPr="00060739">
              <w:rPr>
                <w:b/>
                <w:w w:val="101"/>
                <w:sz w:val="20"/>
                <w:szCs w:val="20"/>
              </w:rPr>
              <w:t xml:space="preserve">Kok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Giren ve çıkan her bir malzeme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2"/>
                <w:sz w:val="20"/>
                <w:szCs w:val="20"/>
              </w:rPr>
            </w:pPr>
            <w:r w:rsidRPr="00060739">
              <w:rPr>
                <w:b/>
                <w:w w:val="102"/>
                <w:sz w:val="20"/>
                <w:szCs w:val="20"/>
              </w:rPr>
              <w:t xml:space="preserve">Metal cevherinin kavrulması &amp; sinterlenmesi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rPr>
                <w:sz w:val="20"/>
                <w:szCs w:val="20"/>
              </w:rPr>
            </w:pPr>
            <w:r w:rsidRPr="00060739">
              <w:rPr>
                <w:sz w:val="20"/>
                <w:szCs w:val="20"/>
              </w:rPr>
              <w:t xml:space="preserve">Karbonat girişi </w:t>
            </w:r>
          </w:p>
          <w:p w:rsidR="00CA1030" w:rsidRPr="00060739" w:rsidRDefault="00CA1030" w:rsidP="00DA4693">
            <w:pPr>
              <w:widowControl w:val="0"/>
              <w:autoSpaceDE w:val="0"/>
              <w:autoSpaceDN w:val="0"/>
              <w:adjustRightInd w:val="0"/>
              <w:ind w:right="-8"/>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Karbonat giriş malzemesi ve proses kalıntıları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Demir &amp; çelik üretimi</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Proses girdisi olarak yakıt</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Tesise giren ve tesisten çıkan her kütle akışı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Çimento klinkerinin üretimi</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Girdi bazlı fırın (Yöntem A)</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Klinker çıktısı (Yöntem B)</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Üretilen klinker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CKD (Çimento Fırın Tozu)</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CKD veya bypass tozu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Karbonat dışı karbon</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hammadde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15 %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Kireç üretimi ve dolomit ve magnezit kalsinasyonu</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Karbonatlar (Yöntem A)</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İlgili her bir fırın girdisi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r w:rsidRPr="00060739">
              <w:rPr>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 xml:space="preserve">Toprak alkali oksit (Yöntem B) </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Üretilen kireç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Fırın tozu (Yöntem B)</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Fırın tozu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3"/>
                <w:sz w:val="20"/>
                <w:szCs w:val="20"/>
              </w:rPr>
            </w:pPr>
            <w:r w:rsidRPr="00060739">
              <w:rPr>
                <w:b/>
                <w:w w:val="103"/>
                <w:sz w:val="20"/>
                <w:szCs w:val="20"/>
              </w:rPr>
              <w:t xml:space="preserve">Cam ve cam yünü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Karbonatlar (girdi)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CO</w:t>
            </w:r>
            <w:r w:rsidRPr="00060739">
              <w:rPr>
                <w:sz w:val="20"/>
                <w:szCs w:val="20"/>
                <w:vertAlign w:val="subscript"/>
              </w:rPr>
              <w:t xml:space="preserve">2 </w:t>
            </w:r>
            <w:r w:rsidRPr="00060739">
              <w:rPr>
                <w:sz w:val="20"/>
                <w:szCs w:val="20"/>
              </w:rPr>
              <w:t>emisyonları ile bağlantılı her bir karbonatlı hammadde veya katkı maddesi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Faaliyet/kaynak akışı tipi</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Belirsizliğin uygulanacağı parametre</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Kademe 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 xml:space="preserve">Kademe 2  </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Kademe 3</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Kademe 4</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b/>
                <w:w w:val="105"/>
                <w:sz w:val="20"/>
                <w:szCs w:val="20"/>
              </w:rPr>
              <w:t xml:space="preserve">Seramik ürünlerin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Karbon girdileri (YöntemA)</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CO</w:t>
            </w:r>
            <w:r w:rsidRPr="00060739">
              <w:rPr>
                <w:sz w:val="20"/>
                <w:szCs w:val="20"/>
                <w:vertAlign w:val="subscript"/>
              </w:rPr>
              <w:t xml:space="preserve">2 </w:t>
            </w:r>
            <w:r w:rsidRPr="00060739">
              <w:rPr>
                <w:sz w:val="20"/>
                <w:szCs w:val="20"/>
              </w:rPr>
              <w:t>emisyonları ile bağlantılı her bir karbonat hammaddesi veya katkı maddeleri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Alkali oksit (Yöntem B)</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xml:space="preserve">Reddedilen ürünler ile fırın ve nakliyat kaynaklı fireleri içeren toplam üretim [t]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Yıkama</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Tüketilen kuru CaCO</w:t>
            </w:r>
            <w:r w:rsidRPr="00060739">
              <w:rPr>
                <w:sz w:val="20"/>
                <w:szCs w:val="20"/>
                <w:vertAlign w:val="subscript"/>
              </w:rPr>
              <w:t>3</w:t>
            </w:r>
            <w:r w:rsidRPr="00060739">
              <w:rPr>
                <w:sz w:val="20"/>
                <w:szCs w:val="20"/>
              </w:rPr>
              <w:t xml:space="preserve">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5"/>
                <w:sz w:val="20"/>
                <w:szCs w:val="20"/>
              </w:rPr>
            </w:pPr>
            <w:r w:rsidRPr="00060739">
              <w:rPr>
                <w:b/>
                <w:w w:val="105"/>
                <w:sz w:val="20"/>
                <w:szCs w:val="20"/>
              </w:rPr>
              <w:t xml:space="preserve">Selüloz &amp; kağıt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Takviye kimyasalları</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CaCO</w:t>
            </w:r>
            <w:r w:rsidRPr="00060739">
              <w:rPr>
                <w:sz w:val="20"/>
                <w:szCs w:val="20"/>
                <w:vertAlign w:val="subscript"/>
              </w:rPr>
              <w:t>3</w:t>
            </w:r>
            <w:r w:rsidRPr="00060739">
              <w:rPr>
                <w:sz w:val="20"/>
                <w:szCs w:val="20"/>
              </w:rPr>
              <w:t xml:space="preserve"> ve Na</w:t>
            </w:r>
            <w:r w:rsidRPr="00060739">
              <w:rPr>
                <w:sz w:val="20"/>
                <w:szCs w:val="20"/>
                <w:vertAlign w:val="subscript"/>
              </w:rPr>
              <w:t>2</w:t>
            </w:r>
            <w:r w:rsidRPr="00060739">
              <w:rPr>
                <w:sz w:val="20"/>
                <w:szCs w:val="20"/>
              </w:rPr>
              <w:t>CO</w:t>
            </w:r>
            <w:r w:rsidRPr="00060739">
              <w:rPr>
                <w:sz w:val="20"/>
                <w:szCs w:val="20"/>
                <w:vertAlign w:val="subscript"/>
              </w:rPr>
              <w:t>3</w:t>
            </w:r>
            <w:r w:rsidRPr="00060739">
              <w:rPr>
                <w:sz w:val="20"/>
                <w:szCs w:val="20"/>
              </w:rPr>
              <w:t xml:space="preserve"> miktarı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b/>
                <w:w w:val="105"/>
                <w:sz w:val="20"/>
                <w:szCs w:val="20"/>
              </w:rPr>
              <w:t>Karbon siyahı üretimi</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4"/>
                <w:sz w:val="20"/>
                <w:szCs w:val="20"/>
              </w:rPr>
            </w:pPr>
            <w:r w:rsidRPr="00060739">
              <w:rPr>
                <w:b/>
                <w:w w:val="104"/>
                <w:sz w:val="20"/>
                <w:szCs w:val="20"/>
              </w:rPr>
              <w:t xml:space="preserve">Amonyak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Proses girdisi olan yakıt miktarı [t] veya [Nm</w:t>
            </w:r>
            <w:r w:rsidRPr="00060739">
              <w:rPr>
                <w:sz w:val="20"/>
                <w:szCs w:val="20"/>
                <w:vertAlign w:val="superscript"/>
              </w:rPr>
              <w:t>3</w:t>
            </w:r>
            <w:r w:rsidRPr="00060739">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Proses girdisi olarak kullanılan yakıtın miktarı [t] veya [Nm</w:t>
            </w:r>
            <w:r w:rsidRPr="00060739">
              <w:rPr>
                <w:sz w:val="20"/>
                <w:szCs w:val="20"/>
                <w:vertAlign w:val="superscript"/>
              </w:rPr>
              <w:t>3</w:t>
            </w:r>
            <w:r w:rsidRPr="00060739">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3"/>
                <w:sz w:val="20"/>
                <w:szCs w:val="20"/>
              </w:rPr>
            </w:pPr>
            <w:r w:rsidRPr="00060739">
              <w:rPr>
                <w:b/>
                <w:w w:val="103"/>
                <w:sz w:val="20"/>
                <w:szCs w:val="20"/>
              </w:rPr>
              <w:t xml:space="preserve">Hidrojen ve sentez gazının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Proses girdisi olan yakıtlar</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Hidrojen üretimi için proses girdisi olarak kullanılan yakıtın miktarı [t] veya [Nm</w:t>
            </w:r>
            <w:r w:rsidRPr="00060739">
              <w:rPr>
                <w:sz w:val="20"/>
                <w:szCs w:val="20"/>
                <w:vertAlign w:val="superscript"/>
              </w:rPr>
              <w:t>3</w:t>
            </w:r>
            <w:r w:rsidRPr="00060739">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w w:val="103"/>
                <w:sz w:val="20"/>
                <w:szCs w:val="20"/>
              </w:rPr>
            </w:pPr>
            <w:r w:rsidRPr="00060739">
              <w:rPr>
                <w:b/>
                <w:w w:val="103"/>
                <w:sz w:val="20"/>
                <w:szCs w:val="20"/>
              </w:rPr>
              <w:t xml:space="preserve">Hacimli organik kimyasalların üretimi </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Demir ve demir dışı madenlerin üretimi veya işlenmesi (İkincil alüminyum üretimi dahil)</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Proses emisyonları</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Her bir girdi malzemesi veya proses girdi malzemesi olarak kullanılan proses kalıntısı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9463" w:type="dxa"/>
            <w:gridSpan w:val="6"/>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b/>
                <w:sz w:val="20"/>
                <w:szCs w:val="20"/>
              </w:rPr>
            </w:pPr>
            <w:r w:rsidRPr="00060739">
              <w:rPr>
                <w:b/>
                <w:sz w:val="20"/>
                <w:szCs w:val="20"/>
              </w:rPr>
              <w:t>Birincil alüminyum üretimi</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Kütle dengesi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Her bir girdi ve çıktı malzemesi [t]</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7.5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PFC emisyonları (eğim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tabs>
                <w:tab w:val="left" w:pos="3926"/>
              </w:tabs>
              <w:autoSpaceDE w:val="0"/>
              <w:autoSpaceDN w:val="0"/>
              <w:adjustRightInd w:val="0"/>
              <w:ind w:right="-8"/>
              <w:rPr>
                <w:sz w:val="20"/>
                <w:szCs w:val="20"/>
              </w:rPr>
            </w:pPr>
            <w:r w:rsidRPr="00060739">
              <w:rPr>
                <w:sz w:val="20"/>
                <w:szCs w:val="20"/>
              </w:rPr>
              <w:t xml:space="preserve">[t] cinsinde birincil alüminyum üretimi, [anot etkisi </w:t>
            </w:r>
            <w:r w:rsidRPr="00060739">
              <w:rPr>
                <w:strike/>
                <w:sz w:val="20"/>
                <w:szCs w:val="20"/>
              </w:rPr>
              <w:t>sayısı</w:t>
            </w:r>
            <w:r w:rsidRPr="00060739">
              <w:rPr>
                <w:sz w:val="20"/>
                <w:szCs w:val="20"/>
              </w:rPr>
              <w:t xml:space="preserve"> dakikaları /hücre gün] ve</w:t>
            </w:r>
          </w:p>
          <w:p w:rsidR="00CA1030" w:rsidRPr="00060739" w:rsidRDefault="00CA1030" w:rsidP="00DA4693">
            <w:pPr>
              <w:widowControl w:val="0"/>
              <w:autoSpaceDE w:val="0"/>
              <w:autoSpaceDN w:val="0"/>
              <w:adjustRightInd w:val="0"/>
              <w:ind w:right="-8"/>
              <w:rPr>
                <w:sz w:val="20"/>
                <w:szCs w:val="20"/>
              </w:rPr>
            </w:pPr>
            <w:r w:rsidRPr="00060739">
              <w:rPr>
                <w:sz w:val="20"/>
                <w:szCs w:val="20"/>
              </w:rPr>
              <w:t>[anot etkisi dakikası/ sayı] cinsinde anot etki dakikası</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r w:rsidR="00CA1030" w:rsidRPr="00060739" w:rsidTr="00DA4693">
        <w:tc>
          <w:tcPr>
            <w:tcW w:w="2660"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PFC emisyonları (aşırı gerilim yöntemi)</w:t>
            </w:r>
          </w:p>
        </w:tc>
        <w:tc>
          <w:tcPr>
            <w:tcW w:w="2835"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rPr>
                <w:sz w:val="20"/>
                <w:szCs w:val="20"/>
              </w:rPr>
            </w:pPr>
            <w:r w:rsidRPr="00060739">
              <w:rPr>
                <w:sz w:val="20"/>
                <w:szCs w:val="20"/>
              </w:rPr>
              <w:t xml:space="preserve">[t] cinsinde birincil alüminyum üretimi, anot etkisi aşırı gerilim [mV] ve mevcut verimlilik [-] </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2.5</w:t>
            </w:r>
          </w:p>
        </w:tc>
        <w:tc>
          <w:tcPr>
            <w:tcW w:w="992"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both"/>
              <w:rPr>
                <w:sz w:val="20"/>
                <w:szCs w:val="20"/>
              </w:rPr>
            </w:pPr>
            <w:r w:rsidRPr="00060739">
              <w:rPr>
                <w:sz w:val="20"/>
                <w:szCs w:val="20"/>
              </w:rPr>
              <w:t>± % 1.5</w:t>
            </w: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A1030" w:rsidRPr="00060739" w:rsidRDefault="00CA1030" w:rsidP="00DA4693">
            <w:pPr>
              <w:widowControl w:val="0"/>
              <w:autoSpaceDE w:val="0"/>
              <w:autoSpaceDN w:val="0"/>
              <w:adjustRightInd w:val="0"/>
              <w:ind w:right="-8"/>
              <w:jc w:val="both"/>
              <w:rPr>
                <w:sz w:val="20"/>
                <w:szCs w:val="20"/>
              </w:rPr>
            </w:pPr>
          </w:p>
        </w:tc>
      </w:tr>
    </w:tbl>
    <w:p w:rsidR="00CA1030" w:rsidRPr="00060739" w:rsidRDefault="00CA1030" w:rsidP="00CA1030">
      <w:pPr>
        <w:widowControl w:val="0"/>
        <w:tabs>
          <w:tab w:val="left" w:pos="9043"/>
        </w:tabs>
        <w:autoSpaceDE w:val="0"/>
        <w:autoSpaceDN w:val="0"/>
        <w:adjustRightInd w:val="0"/>
        <w:ind w:right="-8"/>
        <w:jc w:val="both"/>
        <w:rPr>
          <w:sz w:val="22"/>
          <w:szCs w:val="22"/>
        </w:rPr>
      </w:pPr>
      <w:r w:rsidRPr="00060739">
        <w:rPr>
          <w:w w:val="106"/>
          <w:sz w:val="22"/>
          <w:szCs w:val="22"/>
        </w:rPr>
        <w:t>*Rafinerilerdeki katalitik kırılma (kraking) rejenerasyonundan (diğer katalizör rejenerasyonu ve flexi-koklaştırıcı) oluşan emisyonların izlenmesi için gerekli belirsizlik, bu kaynaktan doğan bütün emisyonların toplam belirsizliği ile bağlantılıdır.</w:t>
      </w:r>
      <w:r w:rsidRPr="00060739">
        <w:rPr>
          <w:sz w:val="22"/>
          <w:szCs w:val="22"/>
        </w:rPr>
        <w:t xml:space="preserve"> </w:t>
      </w:r>
    </w:p>
    <w:p w:rsidR="00CA1030" w:rsidRPr="00060739" w:rsidRDefault="00CA1030" w:rsidP="00CA1030">
      <w:pPr>
        <w:widowControl w:val="0"/>
        <w:autoSpaceDE w:val="0"/>
        <w:autoSpaceDN w:val="0"/>
        <w:adjustRightInd w:val="0"/>
        <w:ind w:right="-8"/>
        <w:jc w:val="both"/>
        <w:rPr>
          <w:sz w:val="22"/>
          <w:szCs w:val="22"/>
        </w:rPr>
      </w:pPr>
      <w:r w:rsidRPr="00060739">
        <w:rPr>
          <w:sz w:val="22"/>
          <w:szCs w:val="22"/>
        </w:rPr>
        <w:t xml:space="preserve">** Sanayiye ait en iyi uygulama kılavuzlarını kullanarak tahmin edilen bir raporlama dönemi süresince fırın sistemini terk eden CKD (çimento fırın tozu) veya bypass tozunun (geçerli olduğu durumda) miktarı [t]. </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CA1030">
      <w:pPr>
        <w:widowControl w:val="0"/>
        <w:tabs>
          <w:tab w:val="left" w:pos="284"/>
        </w:tabs>
        <w:autoSpaceDE w:val="0"/>
        <w:autoSpaceDN w:val="0"/>
        <w:adjustRightInd w:val="0"/>
        <w:ind w:right="-8"/>
        <w:jc w:val="both"/>
        <w:rPr>
          <w:b/>
          <w:spacing w:val="-6"/>
          <w:w w:val="105"/>
          <w:sz w:val="22"/>
          <w:szCs w:val="22"/>
        </w:rPr>
      </w:pPr>
      <w:r w:rsidRPr="00060739">
        <w:rPr>
          <w:b/>
          <w:spacing w:val="-6"/>
          <w:w w:val="105"/>
          <w:sz w:val="22"/>
          <w:szCs w:val="22"/>
        </w:rPr>
        <w:t xml:space="preserve">2. </w:t>
      </w:r>
      <w:r w:rsidRPr="00060739">
        <w:rPr>
          <w:b/>
          <w:spacing w:val="-6"/>
          <w:w w:val="105"/>
          <w:sz w:val="22"/>
          <w:szCs w:val="22"/>
        </w:rPr>
        <w:tab/>
        <w:t>Yanma Emisyonlarının Hesaplama Faktörleri İçin Kademelerin Tanımı</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İşletmeler </w:t>
      </w:r>
      <w:r w:rsidRPr="00060739">
        <w:rPr>
          <w:spacing w:val="-6"/>
          <w:w w:val="104"/>
          <w:sz w:val="22"/>
          <w:szCs w:val="22"/>
        </w:rPr>
        <w:t>Yönetmeliğin ek</w:t>
      </w:r>
      <w:r w:rsidRPr="00060739">
        <w:rPr>
          <w:b/>
          <w:spacing w:val="-6"/>
          <w:sz w:val="22"/>
          <w:szCs w:val="22"/>
        </w:rPr>
        <w:t>-</w:t>
      </w:r>
      <w:r w:rsidRPr="00060739">
        <w:rPr>
          <w:spacing w:val="-6"/>
          <w:w w:val="104"/>
          <w:sz w:val="22"/>
          <w:szCs w:val="22"/>
        </w:rPr>
        <w:t xml:space="preserve">1’inde listelenen faaliyetler altında gerçekleşen </w:t>
      </w:r>
      <w:r w:rsidRPr="00060739">
        <w:rPr>
          <w:spacing w:val="-6"/>
          <w:sz w:val="22"/>
          <w:szCs w:val="22"/>
        </w:rPr>
        <w:t>her tip yanma işleminden kaynaklanan CO</w:t>
      </w:r>
      <w:r w:rsidRPr="00060739">
        <w:rPr>
          <w:spacing w:val="-6"/>
          <w:sz w:val="22"/>
          <w:szCs w:val="22"/>
          <w:vertAlign w:val="subscript"/>
        </w:rPr>
        <w:t>2</w:t>
      </w:r>
      <w:r w:rsidRPr="00060739">
        <w:rPr>
          <w:spacing w:val="-6"/>
          <w:sz w:val="22"/>
          <w:szCs w:val="22"/>
        </w:rPr>
        <w:t xml:space="preserve"> emisyonlarını, bu bölümde yer alan kademeleri kullanarak izler. Yakıtların ve yanabilir malzemelerin proses girdisi olarak kullanıldığı durumlarda bu Ek’in beşinci bölümündeki hükümler uygulanır. Yakıtların, bu Tebliğin 23 üncü maddesinin birinci fıkrasında tanımlanan kütle dengesinin bir parçası olduğu durumlarda, bu Ekin üçüncü bölümünde yer alan kütle dengesi kademe tanımları geçerlidir.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Baca gazı yıkamadan kaynaklanan proses emisyonları için, bu Ek’in dördüncü ve beşinci bölümünde yer alan kademe tanımları kullanır. </w:t>
      </w:r>
    </w:p>
    <w:p w:rsidR="00CA1030" w:rsidRPr="00060739" w:rsidRDefault="00CA1030" w:rsidP="00CA1030">
      <w:pPr>
        <w:widowControl w:val="0"/>
        <w:autoSpaceDE w:val="0"/>
        <w:autoSpaceDN w:val="0"/>
        <w:adjustRightInd w:val="0"/>
        <w:ind w:right="-8"/>
        <w:jc w:val="both"/>
        <w:rPr>
          <w:b/>
          <w:spacing w:val="-6"/>
          <w:w w:val="103"/>
          <w:sz w:val="22"/>
          <w:szCs w:val="22"/>
        </w:rPr>
      </w:pPr>
    </w:p>
    <w:p w:rsidR="00CA1030" w:rsidRPr="00060739" w:rsidRDefault="00CA1030" w:rsidP="00CA1030">
      <w:pPr>
        <w:widowControl w:val="0"/>
        <w:autoSpaceDE w:val="0"/>
        <w:autoSpaceDN w:val="0"/>
        <w:adjustRightInd w:val="0"/>
        <w:ind w:right="-8"/>
        <w:jc w:val="both"/>
        <w:rPr>
          <w:b/>
          <w:spacing w:val="-6"/>
          <w:w w:val="103"/>
          <w:sz w:val="22"/>
          <w:szCs w:val="22"/>
        </w:rPr>
      </w:pPr>
      <w:r w:rsidRPr="00060739">
        <w:rPr>
          <w:b/>
          <w:spacing w:val="-6"/>
          <w:w w:val="103"/>
          <w:sz w:val="22"/>
          <w:szCs w:val="22"/>
        </w:rPr>
        <w:t>2.1 Emisyon Faktörleri İçin Kademeler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2"/>
          <w:sz w:val="22"/>
          <w:szCs w:val="22"/>
        </w:rPr>
        <w:t>Karışık bir yakıt veya malzeme için biyokütle oranı belirlenirken, tanımlanan kademeler ön emisyon faktörü ile bağlantılıdır. Fosil yakıtlar ve maddeler için ise kademeler emisyon faktörü ile bağlantılıdır.</w:t>
      </w:r>
      <w:r w:rsidRPr="00060739">
        <w:rPr>
          <w:spacing w:val="-6"/>
          <w:sz w:val="22"/>
          <w:szCs w:val="22"/>
        </w:rPr>
        <w:t xml:space="preserve"> </w:t>
      </w:r>
    </w:p>
    <w:p w:rsidR="00CA1030" w:rsidRPr="00060739" w:rsidRDefault="00CA1030" w:rsidP="00CA1030">
      <w:pPr>
        <w:widowControl w:val="0"/>
        <w:autoSpaceDE w:val="0"/>
        <w:autoSpaceDN w:val="0"/>
        <w:adjustRightInd w:val="0"/>
        <w:ind w:right="-8"/>
        <w:jc w:val="both"/>
        <w:rPr>
          <w:b/>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1: İşletme aşağıdakilerden birini uygular: </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 xml:space="preserve">(a)  Ek-5'in 1inci bölümünde listelenen standart faktörler, </w:t>
      </w:r>
    </w:p>
    <w:p w:rsidR="00CA1030" w:rsidRPr="00060739" w:rsidRDefault="00CA1030" w:rsidP="00CA1030">
      <w:pPr>
        <w:widowControl w:val="0"/>
        <w:autoSpaceDE w:val="0"/>
        <w:autoSpaceDN w:val="0"/>
        <w:adjustRightInd w:val="0"/>
        <w:ind w:right="-8" w:firstLine="567"/>
        <w:jc w:val="both"/>
        <w:rPr>
          <w:spacing w:val="-6"/>
          <w:sz w:val="22"/>
          <w:szCs w:val="22"/>
        </w:rPr>
      </w:pPr>
      <w:r w:rsidRPr="00060739">
        <w:rPr>
          <w:spacing w:val="-6"/>
          <w:sz w:val="22"/>
          <w:szCs w:val="22"/>
        </w:rPr>
        <w:t xml:space="preserve">(b) Ek-5'in 1inci bölümünde uygulanabilir değer bulunmadığında, 29 uncu maddenin birinci fıkrasının (c) veya (d) bendi ile bağlantılı olarak diğer sabit değerler. </w:t>
      </w:r>
    </w:p>
    <w:p w:rsidR="00CA1030" w:rsidRPr="00060739" w:rsidRDefault="00CA1030" w:rsidP="00CA1030">
      <w:pPr>
        <w:widowControl w:val="0"/>
        <w:autoSpaceDE w:val="0"/>
        <w:autoSpaceDN w:val="0"/>
        <w:adjustRightInd w:val="0"/>
        <w:ind w:right="-8"/>
        <w:jc w:val="both"/>
        <w:rPr>
          <w:spacing w:val="-6"/>
          <w:sz w:val="22"/>
          <w:szCs w:val="22"/>
        </w:rPr>
      </w:pPr>
      <w:bookmarkStart w:id="3" w:name="Pg69"/>
      <w:bookmarkEnd w:id="3"/>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2a: İşletme, 29 uncu maddenin birinci fıkrasının (b) ve (c) bendi uyarınca ilgili yakıt veya malzeme için Bakanlıkça yayımlanan ulusal emisyon faktörlerini veya (ç) bendi uyarınca elde edilen değerleri uygular.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2b: İşletme 30 uncu maddeden 33 üncü maddeye kadar ve 37 nci maddelere uygun olarak yılda en az bir kere belirlenen deneysel korelasyon ile bağlantılı olarak, aşağıda oluşturulmuş ikamelerin birine dayanan yakıt için emisyon faktörlerini belirler:</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 xml:space="preserve">(a) Rafineri veya çelik sanayisinde ortak olanlar dahil, belirli yağların veya gazların yoğunluk ölçümü, </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 xml:space="preserve">(b) Belirli kömür tipleri için net kalorifik değer.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İşletme, korelasyonun ilgili ulusal ve uluslararası standartların gereksinimlerini karşılamasını ve sadece oluşturulan değer aralığına karşılık gelen ikame değerlerin uygulanmasını temin eder.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6"/>
          <w:sz w:val="22"/>
          <w:szCs w:val="22"/>
        </w:rPr>
        <w:t xml:space="preserve">Kademe 3:  (a) </w:t>
      </w:r>
      <w:r w:rsidRPr="00060739">
        <w:rPr>
          <w:spacing w:val="-6"/>
          <w:sz w:val="22"/>
          <w:szCs w:val="22"/>
        </w:rPr>
        <w:t xml:space="preserve">İşletme, 30 uncu maddeden 33 üncü maddeye kadar ilgili hükümler kapsamında emisyon faktörünü belirler.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(b) İşletmenin Bakanlığın onayı ile deneysel korelasyonun belirsizliğinin ilgili yakıt veya malzemeye ait faaliyet verileri için uyması gereken kademe belirsizlik değerinin 1/3 ünden fazla olmadığını gösterdiği durumda kademe 2b de yer alan deneysel korelasyon sonuçları uygulanır.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b/>
          <w:spacing w:val="-6"/>
          <w:w w:val="101"/>
          <w:sz w:val="22"/>
          <w:szCs w:val="22"/>
        </w:rPr>
      </w:pPr>
      <w:r w:rsidRPr="00060739">
        <w:rPr>
          <w:b/>
          <w:spacing w:val="-6"/>
          <w:w w:val="101"/>
          <w:sz w:val="22"/>
          <w:szCs w:val="22"/>
        </w:rPr>
        <w:t>2.2 Net Kalorifik Değer (NKD) İçin Kademeler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1: İşletme aşağıdakilerden birini uygular: </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 xml:space="preserve">(a) Ek-5'in birinci bölümünde listelenen standart faktörler; </w:t>
      </w:r>
    </w:p>
    <w:p w:rsidR="00CA1030" w:rsidRPr="00060739" w:rsidRDefault="00CA1030" w:rsidP="00CA1030">
      <w:pPr>
        <w:widowControl w:val="0"/>
        <w:tabs>
          <w:tab w:val="left" w:pos="2835"/>
        </w:tabs>
        <w:autoSpaceDE w:val="0"/>
        <w:autoSpaceDN w:val="0"/>
        <w:adjustRightInd w:val="0"/>
        <w:ind w:left="851" w:right="-8" w:hanging="284"/>
        <w:jc w:val="both"/>
        <w:rPr>
          <w:spacing w:val="-6"/>
          <w:sz w:val="22"/>
          <w:szCs w:val="22"/>
        </w:rPr>
      </w:pPr>
      <w:r w:rsidRPr="00060739">
        <w:rPr>
          <w:spacing w:val="-6"/>
          <w:w w:val="107"/>
          <w:sz w:val="22"/>
          <w:szCs w:val="22"/>
        </w:rPr>
        <w:t>(b) E</w:t>
      </w:r>
      <w:r w:rsidRPr="00060739">
        <w:rPr>
          <w:spacing w:val="-6"/>
          <w:sz w:val="22"/>
          <w:szCs w:val="22"/>
        </w:rPr>
        <w:t>k-5'in birinci bölümünde uygulanabilir değer bulunmadığı durumda, 29 uncu maddenin birinci fıkrasının (ç) bendiyle bağlantılı olarak diğer sabit değerler.</w:t>
      </w:r>
    </w:p>
    <w:p w:rsidR="00CA1030" w:rsidRPr="00060739" w:rsidRDefault="00CA1030" w:rsidP="00CA1030">
      <w:pPr>
        <w:widowControl w:val="0"/>
        <w:tabs>
          <w:tab w:val="left" w:pos="2835"/>
        </w:tabs>
        <w:autoSpaceDE w:val="0"/>
        <w:autoSpaceDN w:val="0"/>
        <w:adjustRightInd w:val="0"/>
        <w:ind w:right="-8"/>
        <w:jc w:val="both"/>
        <w:rPr>
          <w:spacing w:val="-6"/>
          <w:sz w:val="22"/>
          <w:szCs w:val="22"/>
        </w:rPr>
      </w:pPr>
    </w:p>
    <w:p w:rsidR="00CA1030" w:rsidRPr="00060739" w:rsidRDefault="00CA1030" w:rsidP="00CA1030">
      <w:pPr>
        <w:widowControl w:val="0"/>
        <w:tabs>
          <w:tab w:val="left" w:pos="2006"/>
        </w:tabs>
        <w:autoSpaceDE w:val="0"/>
        <w:autoSpaceDN w:val="0"/>
        <w:adjustRightInd w:val="0"/>
        <w:ind w:right="-8"/>
        <w:jc w:val="both"/>
        <w:rPr>
          <w:spacing w:val="-6"/>
          <w:sz w:val="22"/>
          <w:szCs w:val="22"/>
        </w:rPr>
      </w:pPr>
      <w:r w:rsidRPr="00060739">
        <w:rPr>
          <w:spacing w:val="-6"/>
          <w:w w:val="107"/>
          <w:sz w:val="22"/>
          <w:szCs w:val="22"/>
        </w:rPr>
        <w:t xml:space="preserve">Kademe </w:t>
      </w:r>
      <w:r w:rsidRPr="00060739">
        <w:rPr>
          <w:spacing w:val="-6"/>
          <w:w w:val="112"/>
          <w:sz w:val="22"/>
          <w:szCs w:val="22"/>
        </w:rPr>
        <w:t xml:space="preserve">2a: </w:t>
      </w:r>
      <w:r w:rsidRPr="00060739">
        <w:rPr>
          <w:spacing w:val="-6"/>
          <w:sz w:val="22"/>
          <w:szCs w:val="22"/>
        </w:rPr>
        <w:t xml:space="preserve">İşletme, 29 uncu maddenin birinci fıkrasının (b) ve (c) bendi uyarınca ilgili yakıt veya malzeme için net kalorifik değerleri veya (ç) bendi uyarınca elde edilen değerleri uygular. </w:t>
      </w:r>
    </w:p>
    <w:p w:rsidR="00CA1030" w:rsidRPr="00060739" w:rsidRDefault="00CA1030" w:rsidP="00CA1030">
      <w:pPr>
        <w:widowControl w:val="0"/>
        <w:tabs>
          <w:tab w:val="left" w:pos="2006"/>
        </w:tabs>
        <w:autoSpaceDE w:val="0"/>
        <w:autoSpaceDN w:val="0"/>
        <w:adjustRightInd w:val="0"/>
        <w:ind w:right="-8"/>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2b: Ticari olarak işlem gören yakıtlar için, kabul edilmiş ulusal veya uluslararası standartlara dayanarak belirlenen ve yakıt tedarikçisi tarafından sağlanan ilgili yakıta ilişkin satın alma kayıtlarında yer alan net kalorifik değer kullanılır.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2"/>
          <w:sz w:val="22"/>
          <w:szCs w:val="22"/>
        </w:rPr>
        <w:t xml:space="preserve">Kademe 3: </w:t>
      </w:r>
      <w:r w:rsidRPr="00060739">
        <w:rPr>
          <w:spacing w:val="-6"/>
          <w:sz w:val="22"/>
          <w:szCs w:val="22"/>
        </w:rPr>
        <w:t xml:space="preserve">İşletme, 30 uncu maddeden 33 üncü maddeye kadar ilgili hükümler kapsamında net kalorifik değeri belirler.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b/>
          <w:spacing w:val="-6"/>
          <w:w w:val="104"/>
          <w:sz w:val="22"/>
          <w:szCs w:val="22"/>
        </w:rPr>
      </w:pPr>
      <w:r w:rsidRPr="00060739">
        <w:rPr>
          <w:b/>
          <w:spacing w:val="-6"/>
          <w:w w:val="104"/>
          <w:sz w:val="22"/>
          <w:szCs w:val="22"/>
        </w:rPr>
        <w:t xml:space="preserve">2.3 Yükseltgenme Faktörleri İçin Kademeler </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1: İşletme yükseltgenme faktörü olarak 1 değerini kullanır.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w w:val="102"/>
          <w:sz w:val="22"/>
          <w:szCs w:val="22"/>
        </w:rPr>
      </w:pPr>
      <w:r w:rsidRPr="00060739">
        <w:rPr>
          <w:spacing w:val="-6"/>
          <w:w w:val="102"/>
          <w:sz w:val="22"/>
          <w:szCs w:val="22"/>
        </w:rPr>
        <w:t>Kademe 2: İşletme, 29 uncu maddenin birinci fıkrasının (b) bendi kapsamında ilgili yakıt için olan yükseltgenme faktörlerini uygular</w:t>
      </w:r>
      <w:r w:rsidRPr="00060739">
        <w:rPr>
          <w:spacing w:val="-6"/>
          <w:sz w:val="22"/>
          <w:szCs w:val="22"/>
        </w:rPr>
        <w:t xml:space="preserve">.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6"/>
          <w:sz w:val="22"/>
          <w:szCs w:val="22"/>
        </w:rPr>
        <w:t>Kademe 3: Yakıtlar için işletme, külde, sıvı haldeki atıklarda, diğer atıklarda ve yan ürünlerde yanmamış karbon miktarı ve CO haricinde tam olmayan yanma sonucunda oluşan diğer gaz formundaki karbona dayanarak faaliyete özgü faktörleri belirler.</w:t>
      </w:r>
      <w:bookmarkStart w:id="4" w:name="Pg70"/>
      <w:bookmarkEnd w:id="4"/>
      <w:r w:rsidRPr="00060739">
        <w:rPr>
          <w:spacing w:val="-6"/>
          <w:w w:val="106"/>
          <w:sz w:val="22"/>
          <w:szCs w:val="22"/>
        </w:rPr>
        <w:t xml:space="preserve"> </w:t>
      </w:r>
      <w:r w:rsidRPr="00060739">
        <w:rPr>
          <w:spacing w:val="-6"/>
          <w:sz w:val="22"/>
          <w:szCs w:val="22"/>
        </w:rPr>
        <w:t xml:space="preserve">Kompozisyon verisi, 30 uncu maddeden 33 üncü maddeye kadar olan maddeler kapsamında belirlenir.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b/>
          <w:spacing w:val="-6"/>
          <w:w w:val="103"/>
          <w:sz w:val="22"/>
          <w:szCs w:val="22"/>
        </w:rPr>
      </w:pPr>
      <w:r w:rsidRPr="00060739">
        <w:rPr>
          <w:b/>
          <w:spacing w:val="-6"/>
          <w:w w:val="103"/>
          <w:sz w:val="22"/>
          <w:szCs w:val="22"/>
        </w:rPr>
        <w:t>2.4 Biyokütle Oranı İçin Kademeler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4"/>
          <w:sz w:val="22"/>
          <w:szCs w:val="22"/>
        </w:rPr>
        <w:t xml:space="preserve">Kademe 1: </w:t>
      </w:r>
      <w:r w:rsidRPr="00060739">
        <w:rPr>
          <w:spacing w:val="-6"/>
          <w:sz w:val="22"/>
          <w:szCs w:val="22"/>
        </w:rPr>
        <w:t xml:space="preserve">İşletme, 39 uncu maddenin ikinci fıkrası ile bağlantılı olarak Bakanlık tarafından yayımlanan veya 29 uncu maddenin birinci fıkrası ile bağlantılı olarak belirlenen bir değeri uygular. </w:t>
      </w:r>
    </w:p>
    <w:p w:rsidR="00CA1030" w:rsidRPr="00060739" w:rsidRDefault="00CA1030" w:rsidP="00CA1030">
      <w:pPr>
        <w:widowControl w:val="0"/>
        <w:autoSpaceDE w:val="0"/>
        <w:autoSpaceDN w:val="0"/>
        <w:adjustRightInd w:val="0"/>
        <w:ind w:right="-8"/>
        <w:jc w:val="both"/>
        <w:rPr>
          <w:spacing w:val="-6"/>
          <w:w w:val="104"/>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2: İşletme, </w:t>
      </w:r>
      <w:r w:rsidRPr="00060739">
        <w:rPr>
          <w:spacing w:val="-6"/>
          <w:w w:val="104"/>
          <w:sz w:val="22"/>
          <w:szCs w:val="22"/>
        </w:rPr>
        <w:t>37 inci maddenin ikinci fıkrası ile uyarınca onaylanmış bir tahmin yöntemini uygular</w:t>
      </w:r>
      <w:r w:rsidRPr="00060739">
        <w:rPr>
          <w:spacing w:val="-6"/>
          <w:sz w:val="22"/>
          <w:szCs w:val="22"/>
        </w:rPr>
        <w:t>.</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3: İşletme, 37 inci maddenin ikinci fıkrası ve 30 uncu maddeden 33 üncü maddeye kadar olan hükümler çerçevesinde analiz yapar.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w w:val="104"/>
          <w:sz w:val="22"/>
          <w:szCs w:val="22"/>
        </w:rPr>
      </w:pPr>
      <w:r w:rsidRPr="00060739">
        <w:rPr>
          <w:spacing w:val="-6"/>
          <w:sz w:val="22"/>
          <w:szCs w:val="22"/>
        </w:rPr>
        <w:t xml:space="preserve">İşletmenin </w:t>
      </w:r>
      <w:r w:rsidRPr="00060739">
        <w:rPr>
          <w:spacing w:val="-6"/>
          <w:w w:val="104"/>
          <w:sz w:val="22"/>
          <w:szCs w:val="22"/>
        </w:rPr>
        <w:t xml:space="preserve">37 inci maddenin birinci fıkrası uyarınca </w:t>
      </w:r>
      <w:r w:rsidRPr="00060739">
        <w:rPr>
          <w:spacing w:val="-6"/>
          <w:sz w:val="22"/>
          <w:szCs w:val="22"/>
        </w:rPr>
        <w:t>fosil kesrini %100 aldığı durumda biyokütle kesrine herhangi bir kademe uygulanmaz.</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tabs>
          <w:tab w:val="left" w:pos="2267"/>
        </w:tabs>
        <w:autoSpaceDE w:val="0"/>
        <w:autoSpaceDN w:val="0"/>
        <w:adjustRightInd w:val="0"/>
        <w:ind w:right="-8"/>
        <w:jc w:val="both"/>
        <w:rPr>
          <w:b/>
          <w:spacing w:val="-6"/>
          <w:w w:val="105"/>
          <w:sz w:val="22"/>
          <w:szCs w:val="22"/>
        </w:rPr>
      </w:pPr>
      <w:r w:rsidRPr="00060739">
        <w:rPr>
          <w:b/>
          <w:spacing w:val="-6"/>
          <w:w w:val="105"/>
          <w:sz w:val="22"/>
          <w:szCs w:val="22"/>
        </w:rPr>
        <w:t>3. Kütle Dengesi Yönteminde Hesaplama Faktörleri İçin Kademelerin Tanımı</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4"/>
          <w:sz w:val="22"/>
          <w:szCs w:val="22"/>
        </w:rPr>
        <w:t>İşletme, 23 üncü madde kapsamında kütle dengesini kullandığı durumda, bu bölümde yer alan kademe tanımlarını kullanır</w:t>
      </w:r>
      <w:r w:rsidRPr="00060739">
        <w:rPr>
          <w:spacing w:val="-6"/>
          <w:sz w:val="22"/>
          <w:szCs w:val="22"/>
        </w:rPr>
        <w:t xml:space="preserve">. </w:t>
      </w:r>
    </w:p>
    <w:p w:rsidR="00CA1030" w:rsidRPr="00060739" w:rsidRDefault="00CA1030" w:rsidP="00CA1030">
      <w:pPr>
        <w:widowControl w:val="0"/>
        <w:autoSpaceDE w:val="0"/>
        <w:autoSpaceDN w:val="0"/>
        <w:adjustRightInd w:val="0"/>
        <w:ind w:right="-8"/>
        <w:jc w:val="both"/>
        <w:rPr>
          <w:b/>
          <w:spacing w:val="-6"/>
          <w:w w:val="105"/>
          <w:sz w:val="22"/>
          <w:szCs w:val="22"/>
        </w:rPr>
      </w:pPr>
    </w:p>
    <w:p w:rsidR="00CA1030" w:rsidRPr="00060739" w:rsidRDefault="00CA1030" w:rsidP="00CA1030">
      <w:pPr>
        <w:widowControl w:val="0"/>
        <w:autoSpaceDE w:val="0"/>
        <w:autoSpaceDN w:val="0"/>
        <w:adjustRightInd w:val="0"/>
        <w:ind w:right="-8"/>
        <w:jc w:val="both"/>
        <w:rPr>
          <w:b/>
          <w:spacing w:val="-6"/>
          <w:w w:val="105"/>
          <w:sz w:val="22"/>
          <w:szCs w:val="22"/>
        </w:rPr>
      </w:pPr>
      <w:r w:rsidRPr="00060739">
        <w:rPr>
          <w:b/>
          <w:spacing w:val="-6"/>
          <w:w w:val="105"/>
          <w:sz w:val="22"/>
          <w:szCs w:val="22"/>
        </w:rPr>
        <w:t>3.1 Karbon İçeriği İçin Kademeler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İşletme burada listelenen kademelerden birini kullanır. Bir emisyon faktöründen karbon içeriğini hesaplamak için, işletme aşağıdaki denklemleri kullanır:</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(a)   t CO</w:t>
      </w:r>
      <w:r w:rsidRPr="00060739">
        <w:rPr>
          <w:spacing w:val="-6"/>
          <w:sz w:val="22"/>
          <w:szCs w:val="22"/>
          <w:vertAlign w:val="subscript"/>
        </w:rPr>
        <w:t>2</w:t>
      </w:r>
      <w:r w:rsidRPr="00060739">
        <w:rPr>
          <w:spacing w:val="-6"/>
          <w:sz w:val="22"/>
          <w:szCs w:val="22"/>
        </w:rPr>
        <w:t xml:space="preserve">/TJ olarak ifade edilen emisyon faktörleri için:  C = (EF × NKD) / f </w:t>
      </w:r>
    </w:p>
    <w:p w:rsidR="00CA1030" w:rsidRPr="00060739" w:rsidRDefault="00CA1030" w:rsidP="00CA1030">
      <w:pPr>
        <w:widowControl w:val="0"/>
        <w:tabs>
          <w:tab w:val="left" w:pos="7178"/>
        </w:tabs>
        <w:autoSpaceDE w:val="0"/>
        <w:autoSpaceDN w:val="0"/>
        <w:adjustRightInd w:val="0"/>
        <w:ind w:left="567" w:right="-8"/>
        <w:jc w:val="both"/>
        <w:rPr>
          <w:spacing w:val="-6"/>
          <w:sz w:val="22"/>
          <w:szCs w:val="22"/>
        </w:rPr>
      </w:pPr>
      <w:r w:rsidRPr="00060739">
        <w:rPr>
          <w:spacing w:val="-6"/>
          <w:sz w:val="22"/>
          <w:szCs w:val="22"/>
        </w:rPr>
        <w:t>(b)   t CO</w:t>
      </w:r>
      <w:r w:rsidRPr="00060739">
        <w:rPr>
          <w:spacing w:val="-6"/>
          <w:sz w:val="22"/>
          <w:szCs w:val="22"/>
          <w:vertAlign w:val="subscript"/>
        </w:rPr>
        <w:t>2</w:t>
      </w:r>
      <w:r w:rsidRPr="00060739">
        <w:rPr>
          <w:spacing w:val="-6"/>
          <w:sz w:val="22"/>
          <w:szCs w:val="22"/>
        </w:rPr>
        <w:t xml:space="preserve">/t olarak ifade edilen emisyon faktörleri için: C = EF / f </w:t>
      </w:r>
    </w:p>
    <w:p w:rsidR="00CA1030" w:rsidRPr="00060739" w:rsidRDefault="00CA1030" w:rsidP="00CA1030">
      <w:pPr>
        <w:widowControl w:val="0"/>
        <w:tabs>
          <w:tab w:val="left" w:pos="7178"/>
        </w:tabs>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3"/>
          <w:sz w:val="22"/>
          <w:szCs w:val="22"/>
        </w:rPr>
        <w:t>Bu formüllerde, C oran (ton cinsinde ürün başına ton cinsinde karbon) olarak ifade edilen karbon içeriği, EF emisyon faktörü, NKD net kalorifik değer, f ise 34 üncü maddenin üçüncü fıkrasında belirtilen değerdir</w:t>
      </w:r>
      <w:r w:rsidRPr="00060739">
        <w:rPr>
          <w:spacing w:val="-6"/>
          <w:sz w:val="22"/>
          <w:szCs w:val="22"/>
        </w:rPr>
        <w:t>.</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2"/>
          <w:sz w:val="22"/>
          <w:szCs w:val="22"/>
        </w:rPr>
        <w:t>Karışık bir yakıt veya malzeme için biyokütle oranının belirleneceği durumlarda, tanımlanmış kademeler toplam karbon içeriği ile bağlantılı olur. Karbonun biyokütle oranı, bu ekin 2.4’ünde tanımlanan kademeler kullanılarak belirlenir</w:t>
      </w:r>
      <w:r w:rsidRPr="00060739">
        <w:rPr>
          <w:spacing w:val="-6"/>
          <w:sz w:val="22"/>
          <w:szCs w:val="22"/>
        </w:rPr>
        <w:t>.</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1: İşletme, aşağıdakilerden birini uygular: </w:t>
      </w:r>
    </w:p>
    <w:p w:rsidR="00CA1030" w:rsidRPr="00060739" w:rsidRDefault="00CA1030" w:rsidP="00CA1030">
      <w:pPr>
        <w:widowControl w:val="0"/>
        <w:autoSpaceDE w:val="0"/>
        <w:autoSpaceDN w:val="0"/>
        <w:adjustRightInd w:val="0"/>
        <w:ind w:left="567" w:right="-8"/>
        <w:jc w:val="both"/>
        <w:rPr>
          <w:spacing w:val="-6"/>
          <w:sz w:val="22"/>
          <w:szCs w:val="22"/>
        </w:rPr>
      </w:pPr>
      <w:r w:rsidRPr="00060739">
        <w:rPr>
          <w:spacing w:val="-6"/>
          <w:sz w:val="22"/>
          <w:szCs w:val="22"/>
        </w:rPr>
        <w:t xml:space="preserve">(a) Ek-5'in 1 inci ve 2 nci bölümünde listelenen standart faktörlerden çıkartılan karbon içeriği, </w:t>
      </w:r>
    </w:p>
    <w:p w:rsidR="00CA1030" w:rsidRPr="00060739" w:rsidRDefault="00CA1030" w:rsidP="00CA1030">
      <w:pPr>
        <w:widowControl w:val="0"/>
        <w:autoSpaceDE w:val="0"/>
        <w:autoSpaceDN w:val="0"/>
        <w:adjustRightInd w:val="0"/>
        <w:ind w:left="567" w:right="-8"/>
        <w:jc w:val="both"/>
        <w:rPr>
          <w:spacing w:val="-6"/>
          <w:w w:val="105"/>
          <w:sz w:val="22"/>
          <w:szCs w:val="22"/>
        </w:rPr>
      </w:pPr>
      <w:r w:rsidRPr="00060739">
        <w:rPr>
          <w:spacing w:val="-6"/>
          <w:w w:val="105"/>
          <w:sz w:val="22"/>
          <w:szCs w:val="22"/>
        </w:rPr>
        <w:t>(b) E</w:t>
      </w:r>
      <w:r w:rsidRPr="00060739">
        <w:rPr>
          <w:spacing w:val="-6"/>
          <w:sz w:val="22"/>
          <w:szCs w:val="22"/>
        </w:rPr>
        <w:t>k-5'in 1 inci ve 2 nci bölümünde uygulanabilir değer bulunmadığı durumda, 29 uncu maddenin birinci fıkrasına ait (ç) bendi kapsamındaki diğer sabit değerler.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2a: İşletme, 29 uncu maddenin birinci fıkrasının (b) ve (c) bendi uyarınca ilgili yakıt veya malzeme için karbon içeriğini veya (ç) bendi uyarınca elde edilen değerleri uygular. </w:t>
      </w:r>
    </w:p>
    <w:p w:rsidR="00CA1030" w:rsidRPr="00060739" w:rsidRDefault="00CA1030" w:rsidP="00CA1030">
      <w:pPr>
        <w:widowControl w:val="0"/>
        <w:autoSpaceDE w:val="0"/>
        <w:autoSpaceDN w:val="0"/>
        <w:adjustRightInd w:val="0"/>
        <w:ind w:right="-8"/>
        <w:jc w:val="both"/>
        <w:rPr>
          <w:spacing w:val="-6"/>
          <w:sz w:val="22"/>
          <w:szCs w:val="22"/>
        </w:rPr>
      </w:pPr>
      <w:bookmarkStart w:id="5" w:name="Pg71"/>
      <w:bookmarkEnd w:id="5"/>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2b: İşletme, 30 uncu maddeden 33 üncü maddeye kadar olan maddeler kapsamında, yılda en az bir kere belirlenen deneysel korelasyon ile bağlantılı olarak, aşağıda oluşturulmuş ikamelerin bir tanesine dayanan yakıt için emisyon faktörlerinden karbon içeriğini belirler: </w:t>
      </w:r>
    </w:p>
    <w:p w:rsidR="00CA1030" w:rsidRPr="00060739" w:rsidRDefault="00CA1030" w:rsidP="00CA1030">
      <w:pPr>
        <w:widowControl w:val="0"/>
        <w:tabs>
          <w:tab w:val="left" w:pos="2835"/>
        </w:tabs>
        <w:autoSpaceDE w:val="0"/>
        <w:autoSpaceDN w:val="0"/>
        <w:adjustRightInd w:val="0"/>
        <w:ind w:left="567" w:right="-8"/>
        <w:jc w:val="both"/>
        <w:rPr>
          <w:spacing w:val="-6"/>
          <w:sz w:val="22"/>
          <w:szCs w:val="22"/>
        </w:rPr>
      </w:pPr>
      <w:r w:rsidRPr="00060739">
        <w:rPr>
          <w:spacing w:val="-6"/>
          <w:w w:val="102"/>
          <w:sz w:val="22"/>
          <w:szCs w:val="22"/>
        </w:rPr>
        <w:t>(a) Rafineri veya çelik sanayisinde ortak olanlar dahil, belirli yağların veya gazların yoğunluk ölçümü</w:t>
      </w:r>
      <w:r w:rsidRPr="00060739">
        <w:rPr>
          <w:spacing w:val="-6"/>
          <w:sz w:val="22"/>
          <w:szCs w:val="22"/>
        </w:rPr>
        <w:t xml:space="preserve">, </w:t>
      </w:r>
    </w:p>
    <w:p w:rsidR="00CA1030" w:rsidRPr="00060739" w:rsidRDefault="00CA1030" w:rsidP="00CA1030">
      <w:pPr>
        <w:widowControl w:val="0"/>
        <w:autoSpaceDE w:val="0"/>
        <w:autoSpaceDN w:val="0"/>
        <w:adjustRightInd w:val="0"/>
        <w:ind w:left="567" w:right="-8"/>
        <w:rPr>
          <w:spacing w:val="-6"/>
          <w:sz w:val="22"/>
          <w:szCs w:val="22"/>
        </w:rPr>
      </w:pPr>
      <w:r w:rsidRPr="00060739">
        <w:rPr>
          <w:spacing w:val="-6"/>
          <w:sz w:val="22"/>
          <w:szCs w:val="22"/>
        </w:rPr>
        <w:t>(b)  Belirli kömür tipleri için net kalorifik değer.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İşletme korelasyonun ilgili ulusal ve uluslararası standartların gereksinimlerini karşılamasını ve sadece oluşturulduğu aralıkta bulunan ikame değerlerine uygulanmasını temin eder. </w:t>
      </w:r>
    </w:p>
    <w:p w:rsidR="00CA1030" w:rsidRPr="00060739" w:rsidRDefault="00CA1030" w:rsidP="00CA1030">
      <w:pPr>
        <w:widowControl w:val="0"/>
        <w:autoSpaceDE w:val="0"/>
        <w:autoSpaceDN w:val="0"/>
        <w:adjustRightInd w:val="0"/>
        <w:ind w:right="-8"/>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6"/>
          <w:sz w:val="22"/>
          <w:szCs w:val="22"/>
        </w:rPr>
        <w:t xml:space="preserve">Kademe 3: (a) </w:t>
      </w:r>
      <w:r w:rsidRPr="00060739">
        <w:rPr>
          <w:spacing w:val="-6"/>
          <w:sz w:val="22"/>
          <w:szCs w:val="22"/>
        </w:rPr>
        <w:t>İşletme, 30 uncu maddeden 33 üncü maddeye kadar ilgili hükümler kapsamında karbon içeriğini belirler.</w:t>
      </w:r>
    </w:p>
    <w:p w:rsidR="00CA1030" w:rsidRPr="00060739" w:rsidRDefault="00CA1030" w:rsidP="00CA1030">
      <w:pPr>
        <w:widowControl w:val="0"/>
        <w:autoSpaceDE w:val="0"/>
        <w:autoSpaceDN w:val="0"/>
        <w:adjustRightInd w:val="0"/>
        <w:ind w:right="-8"/>
        <w:rPr>
          <w:b/>
          <w:spacing w:val="-6"/>
          <w:w w:val="102"/>
          <w:sz w:val="22"/>
          <w:szCs w:val="22"/>
        </w:rPr>
      </w:pPr>
    </w:p>
    <w:p w:rsidR="00CA1030" w:rsidRPr="00060739" w:rsidRDefault="00CA1030" w:rsidP="00CA1030">
      <w:pPr>
        <w:widowControl w:val="0"/>
        <w:autoSpaceDE w:val="0"/>
        <w:autoSpaceDN w:val="0"/>
        <w:adjustRightInd w:val="0"/>
        <w:ind w:right="-8"/>
        <w:rPr>
          <w:b/>
          <w:spacing w:val="-6"/>
          <w:w w:val="102"/>
          <w:sz w:val="22"/>
          <w:szCs w:val="22"/>
        </w:rPr>
      </w:pPr>
      <w:r w:rsidRPr="00060739">
        <w:rPr>
          <w:bCs/>
          <w:spacing w:val="-6"/>
          <w:w w:val="102"/>
          <w:sz w:val="22"/>
          <w:szCs w:val="22"/>
        </w:rPr>
        <w:t>(b)</w:t>
      </w:r>
      <w:r w:rsidRPr="00060739">
        <w:rPr>
          <w:b/>
          <w:spacing w:val="-6"/>
          <w:w w:val="102"/>
          <w:sz w:val="22"/>
          <w:szCs w:val="22"/>
        </w:rPr>
        <w:t xml:space="preserve"> </w:t>
      </w:r>
      <w:r w:rsidRPr="00060739">
        <w:rPr>
          <w:spacing w:val="-6"/>
          <w:sz w:val="22"/>
          <w:szCs w:val="22"/>
        </w:rPr>
        <w:t>İşletmenin Bakanlığın onayı ile deneysel korelasyonun belirsizliğinin ilgili yakıt veya malzeme ye ait faaliyet verileri için uyması gereken kademe belirsizlik değerinin 1/3 ünden fazla olmadığını gösterdiği durumda kademe 2b de yer alan deneysel korelasyon sonuçları uygulanır.</w:t>
      </w:r>
    </w:p>
    <w:p w:rsidR="00CA1030" w:rsidRPr="00060739" w:rsidRDefault="00CA1030" w:rsidP="00CA1030">
      <w:pPr>
        <w:widowControl w:val="0"/>
        <w:autoSpaceDE w:val="0"/>
        <w:autoSpaceDN w:val="0"/>
        <w:adjustRightInd w:val="0"/>
        <w:ind w:right="-8"/>
        <w:rPr>
          <w:b/>
          <w:spacing w:val="-6"/>
          <w:w w:val="102"/>
          <w:sz w:val="22"/>
          <w:szCs w:val="22"/>
        </w:rPr>
      </w:pPr>
      <w:r w:rsidRPr="00060739" w:rsidDel="005156A3">
        <w:rPr>
          <w:b/>
          <w:spacing w:val="-6"/>
          <w:w w:val="102"/>
          <w:sz w:val="22"/>
          <w:szCs w:val="22"/>
        </w:rPr>
        <w:t xml:space="preserve"> </w:t>
      </w:r>
    </w:p>
    <w:p w:rsidR="00CA1030" w:rsidRPr="00060739" w:rsidRDefault="00CA1030" w:rsidP="00CA1030">
      <w:pPr>
        <w:widowControl w:val="0"/>
        <w:autoSpaceDE w:val="0"/>
        <w:autoSpaceDN w:val="0"/>
        <w:adjustRightInd w:val="0"/>
        <w:ind w:right="-8"/>
        <w:rPr>
          <w:b/>
          <w:spacing w:val="-6"/>
          <w:w w:val="102"/>
          <w:sz w:val="22"/>
          <w:szCs w:val="22"/>
        </w:rPr>
      </w:pPr>
      <w:r w:rsidRPr="00060739">
        <w:rPr>
          <w:b/>
          <w:spacing w:val="-6"/>
          <w:w w:val="102"/>
          <w:sz w:val="22"/>
          <w:szCs w:val="22"/>
        </w:rPr>
        <w:t>3.2 Net Kalorifik Değerler İçin Kademeler</w:t>
      </w:r>
    </w:p>
    <w:p w:rsidR="00CA1030" w:rsidRPr="00060739" w:rsidRDefault="00CA1030" w:rsidP="00CA1030">
      <w:pPr>
        <w:widowControl w:val="0"/>
        <w:autoSpaceDE w:val="0"/>
        <w:autoSpaceDN w:val="0"/>
        <w:adjustRightInd w:val="0"/>
        <w:ind w:right="-8"/>
        <w:rPr>
          <w:spacing w:val="-6"/>
          <w:sz w:val="22"/>
          <w:szCs w:val="22"/>
        </w:rPr>
      </w:pPr>
      <w:r w:rsidRPr="00060739">
        <w:rPr>
          <w:spacing w:val="-6"/>
          <w:sz w:val="22"/>
          <w:szCs w:val="22"/>
        </w:rPr>
        <w:t xml:space="preserve">Bu Ekin 2.2 maddesinde belirtilen kademeler kullanılır. </w:t>
      </w:r>
    </w:p>
    <w:p w:rsidR="00CA1030" w:rsidRPr="00060739" w:rsidRDefault="00CA1030" w:rsidP="00CA1030">
      <w:pPr>
        <w:widowControl w:val="0"/>
        <w:autoSpaceDE w:val="0"/>
        <w:autoSpaceDN w:val="0"/>
        <w:adjustRightInd w:val="0"/>
        <w:ind w:right="-8"/>
        <w:rPr>
          <w:spacing w:val="-6"/>
          <w:sz w:val="22"/>
          <w:szCs w:val="22"/>
        </w:rPr>
      </w:pPr>
    </w:p>
    <w:p w:rsidR="00CA1030" w:rsidRPr="00060739" w:rsidRDefault="00CA1030" w:rsidP="00CA1030">
      <w:pPr>
        <w:widowControl w:val="0"/>
        <w:autoSpaceDE w:val="0"/>
        <w:autoSpaceDN w:val="0"/>
        <w:adjustRightInd w:val="0"/>
        <w:ind w:right="-8"/>
        <w:rPr>
          <w:spacing w:val="-6"/>
          <w:sz w:val="22"/>
          <w:szCs w:val="22"/>
        </w:rPr>
      </w:pPr>
      <w:r w:rsidRPr="00060739">
        <w:rPr>
          <w:spacing w:val="-6"/>
          <w:sz w:val="22"/>
          <w:szCs w:val="22"/>
        </w:rPr>
        <w:t>3.3 Biyokütle oranı için kademeler</w:t>
      </w:r>
    </w:p>
    <w:p w:rsidR="00CA1030" w:rsidRPr="00060739" w:rsidRDefault="00CA1030" w:rsidP="00CA1030">
      <w:pPr>
        <w:widowControl w:val="0"/>
        <w:autoSpaceDE w:val="0"/>
        <w:autoSpaceDN w:val="0"/>
        <w:adjustRightInd w:val="0"/>
        <w:ind w:right="-8"/>
        <w:rPr>
          <w:spacing w:val="-6"/>
          <w:sz w:val="22"/>
          <w:szCs w:val="22"/>
        </w:rPr>
      </w:pPr>
      <w:r w:rsidRPr="00060739">
        <w:rPr>
          <w:spacing w:val="-6"/>
          <w:sz w:val="22"/>
          <w:szCs w:val="22"/>
        </w:rPr>
        <w:t xml:space="preserve">Bu Ekin 2.4 maddesinde belirlenen kademeler uygulanır. </w:t>
      </w:r>
    </w:p>
    <w:p w:rsidR="00CA1030" w:rsidRPr="00060739" w:rsidRDefault="00CA1030" w:rsidP="00CA1030">
      <w:pPr>
        <w:widowControl w:val="0"/>
        <w:autoSpaceDE w:val="0"/>
        <w:autoSpaceDN w:val="0"/>
        <w:adjustRightInd w:val="0"/>
        <w:ind w:right="-8"/>
        <w:rPr>
          <w:spacing w:val="-6"/>
          <w:sz w:val="22"/>
          <w:szCs w:val="22"/>
        </w:rPr>
      </w:pPr>
    </w:p>
    <w:p w:rsidR="00CA1030" w:rsidRPr="00060739" w:rsidRDefault="00CA1030" w:rsidP="00CA1030">
      <w:pPr>
        <w:widowControl w:val="0"/>
        <w:tabs>
          <w:tab w:val="left" w:pos="2250"/>
        </w:tabs>
        <w:autoSpaceDE w:val="0"/>
        <w:autoSpaceDN w:val="0"/>
        <w:adjustRightInd w:val="0"/>
        <w:ind w:right="-8"/>
        <w:jc w:val="both"/>
        <w:rPr>
          <w:b/>
          <w:spacing w:val="-6"/>
          <w:w w:val="105"/>
          <w:sz w:val="22"/>
          <w:szCs w:val="22"/>
        </w:rPr>
      </w:pPr>
      <w:r w:rsidRPr="00060739">
        <w:rPr>
          <w:b/>
          <w:spacing w:val="-6"/>
          <w:w w:val="105"/>
          <w:sz w:val="22"/>
          <w:szCs w:val="22"/>
        </w:rPr>
        <w:t>4. Karbonat Dekompozisyonundan Kaynaklanan Proses Emisyonları İçin Hesaplama Faktörlerine Ait Kademelerin Tanımı</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6"/>
          <w:sz w:val="22"/>
          <w:szCs w:val="22"/>
        </w:rPr>
        <w:t>22 nci maddenin ikinci fıkrası kapsamında standart yöntem kullanılarak izlenen proses emisyonlarına yönelik emisyon faktörü için aşağıdaki durumlara karşılık gelen kademe tanımları uygulanır</w:t>
      </w:r>
      <w:r w:rsidRPr="00060739">
        <w:rPr>
          <w:spacing w:val="-6"/>
          <w:sz w:val="22"/>
          <w:szCs w:val="22"/>
        </w:rPr>
        <w:t xml:space="preserve">: </w:t>
      </w:r>
    </w:p>
    <w:p w:rsidR="00CA1030" w:rsidRPr="00060739" w:rsidRDefault="00CA1030" w:rsidP="00CA1030">
      <w:pPr>
        <w:widowControl w:val="0"/>
        <w:tabs>
          <w:tab w:val="left" w:pos="2835"/>
        </w:tabs>
        <w:autoSpaceDE w:val="0"/>
        <w:autoSpaceDN w:val="0"/>
        <w:adjustRightInd w:val="0"/>
        <w:ind w:left="34" w:right="-8"/>
        <w:jc w:val="both"/>
        <w:rPr>
          <w:spacing w:val="-6"/>
          <w:sz w:val="22"/>
          <w:szCs w:val="22"/>
        </w:rPr>
      </w:pPr>
      <w:r w:rsidRPr="00060739">
        <w:rPr>
          <w:spacing w:val="-6"/>
          <w:w w:val="106"/>
          <w:sz w:val="22"/>
          <w:szCs w:val="22"/>
        </w:rPr>
        <w:t>(a) Yöntem A: Girdi bazlı, prosese giren malzeme miktarı ile ilgili emisyon faktörü ve faaliyet verisi</w:t>
      </w:r>
      <w:r w:rsidRPr="00060739">
        <w:rPr>
          <w:spacing w:val="-6"/>
          <w:sz w:val="22"/>
          <w:szCs w:val="22"/>
        </w:rPr>
        <w:t>,</w:t>
      </w:r>
    </w:p>
    <w:p w:rsidR="00CA1030" w:rsidRPr="00060739" w:rsidRDefault="00CA1030" w:rsidP="00CA1030">
      <w:pPr>
        <w:widowControl w:val="0"/>
        <w:tabs>
          <w:tab w:val="left" w:pos="2835"/>
        </w:tabs>
        <w:autoSpaceDE w:val="0"/>
        <w:autoSpaceDN w:val="0"/>
        <w:adjustRightInd w:val="0"/>
        <w:ind w:left="34" w:right="-8"/>
        <w:jc w:val="both"/>
        <w:rPr>
          <w:spacing w:val="-6"/>
          <w:sz w:val="22"/>
          <w:szCs w:val="22"/>
        </w:rPr>
      </w:pPr>
      <w:r w:rsidRPr="00060739">
        <w:rPr>
          <w:spacing w:val="-6"/>
          <w:w w:val="104"/>
          <w:sz w:val="22"/>
          <w:szCs w:val="22"/>
        </w:rPr>
        <w:t xml:space="preserve">(b) Yöntem B: </w:t>
      </w:r>
      <w:r w:rsidRPr="00060739">
        <w:rPr>
          <w:spacing w:val="-6"/>
          <w:w w:val="106"/>
          <w:sz w:val="22"/>
          <w:szCs w:val="22"/>
        </w:rPr>
        <w:t>Çıktı bazlı, prosesten çıkan malzeme miktarı ile ilgili emisyon faktörü ve faaliyet verisi.</w:t>
      </w:r>
    </w:p>
    <w:p w:rsidR="00CA1030" w:rsidRPr="00060739" w:rsidRDefault="00CA1030" w:rsidP="00CA1030">
      <w:pPr>
        <w:widowControl w:val="0"/>
        <w:autoSpaceDE w:val="0"/>
        <w:autoSpaceDN w:val="0"/>
        <w:adjustRightInd w:val="0"/>
        <w:ind w:right="-8"/>
        <w:rPr>
          <w:spacing w:val="-6"/>
          <w:sz w:val="22"/>
          <w:szCs w:val="22"/>
        </w:rPr>
      </w:pPr>
    </w:p>
    <w:p w:rsidR="00CA1030" w:rsidRPr="00060739" w:rsidRDefault="00CA1030" w:rsidP="00CA1030">
      <w:pPr>
        <w:widowControl w:val="0"/>
        <w:autoSpaceDE w:val="0"/>
        <w:autoSpaceDN w:val="0"/>
        <w:adjustRightInd w:val="0"/>
        <w:ind w:right="-8"/>
        <w:rPr>
          <w:b/>
          <w:spacing w:val="-6"/>
          <w:w w:val="103"/>
          <w:sz w:val="22"/>
          <w:szCs w:val="22"/>
        </w:rPr>
      </w:pPr>
      <w:r w:rsidRPr="00060739">
        <w:rPr>
          <w:b/>
          <w:spacing w:val="-6"/>
          <w:w w:val="103"/>
          <w:sz w:val="22"/>
          <w:szCs w:val="22"/>
        </w:rPr>
        <w:t>4.1 Yöntem A Kullanan Emisyon Faktörü İçin Kademeler</w:t>
      </w:r>
    </w:p>
    <w:p w:rsidR="00CA1030" w:rsidRPr="00060739" w:rsidRDefault="00CA1030" w:rsidP="00CA1030">
      <w:pPr>
        <w:widowControl w:val="0"/>
        <w:autoSpaceDE w:val="0"/>
        <w:autoSpaceDN w:val="0"/>
        <w:adjustRightInd w:val="0"/>
        <w:ind w:right="-8"/>
        <w:jc w:val="both"/>
        <w:rPr>
          <w:spacing w:val="-6"/>
          <w:sz w:val="22"/>
          <w:szCs w:val="22"/>
          <w:highlight w:val="yellow"/>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1: İşletme aşağıdakilerden birini kullanır:</w:t>
      </w:r>
    </w:p>
    <w:p w:rsidR="00CA1030" w:rsidRPr="00060739" w:rsidRDefault="00CA1030" w:rsidP="00CA1030">
      <w:pPr>
        <w:widowControl w:val="0"/>
        <w:tabs>
          <w:tab w:val="left" w:pos="259"/>
        </w:tabs>
        <w:autoSpaceDE w:val="0"/>
        <w:autoSpaceDN w:val="0"/>
        <w:adjustRightInd w:val="0"/>
        <w:ind w:right="-8"/>
        <w:jc w:val="both"/>
        <w:rPr>
          <w:spacing w:val="-6"/>
          <w:sz w:val="22"/>
          <w:szCs w:val="22"/>
        </w:rPr>
      </w:pPr>
      <w:r w:rsidRPr="00060739">
        <w:rPr>
          <w:spacing w:val="-6"/>
          <w:sz w:val="22"/>
          <w:szCs w:val="22"/>
        </w:rPr>
        <w:t>(a)</w:t>
      </w:r>
      <w:r w:rsidRPr="00060739">
        <w:rPr>
          <w:spacing w:val="-6"/>
          <w:sz w:val="22"/>
          <w:szCs w:val="22"/>
        </w:rPr>
        <w:tab/>
        <w:t>Ek-5 bölüm 2 tablo 2 de verilen standart faktörler</w:t>
      </w:r>
    </w:p>
    <w:p w:rsidR="00CA1030" w:rsidRPr="00060739" w:rsidRDefault="00CA1030" w:rsidP="00CA1030">
      <w:pPr>
        <w:widowControl w:val="0"/>
        <w:tabs>
          <w:tab w:val="left" w:pos="259"/>
        </w:tabs>
        <w:autoSpaceDE w:val="0"/>
        <w:autoSpaceDN w:val="0"/>
        <w:adjustRightInd w:val="0"/>
        <w:ind w:right="-8"/>
        <w:jc w:val="both"/>
        <w:rPr>
          <w:spacing w:val="-6"/>
          <w:sz w:val="22"/>
          <w:szCs w:val="22"/>
        </w:rPr>
      </w:pPr>
      <w:r w:rsidRPr="00060739">
        <w:rPr>
          <w:spacing w:val="-6"/>
          <w:sz w:val="22"/>
          <w:szCs w:val="22"/>
        </w:rPr>
        <w:t>(b)</w:t>
      </w:r>
      <w:r w:rsidRPr="00060739">
        <w:rPr>
          <w:spacing w:val="-6"/>
          <w:sz w:val="22"/>
          <w:szCs w:val="22"/>
        </w:rPr>
        <w:tab/>
        <w:t>Ek-5 de standart faktörlerin olmadığı durumlarda 29 uncu maddenin (ç) bendini uyarınca belirlenene diğer sabit faktörler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2: 29 uncu maddenin (b) bendi uyarınca ülkeye özel faktörler veya  (c) bendi uyarınca belirlenen faktörler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3: İşletme emisyon faktörünü 30 uncu maddeden 33 üncü maddeye kadar olan maddeler kapsamında belirler. Gerekli olduğu durumlarda, kompozisyon verisinin emisyon faktörlerine dönüştürülmesi için, ek-5'in ikinci bölümünde listelenen stokiyometrik oranlar kullanılır.</w:t>
      </w:r>
    </w:p>
    <w:p w:rsidR="00CA1030" w:rsidRPr="00060739" w:rsidRDefault="00CA1030" w:rsidP="00CA1030">
      <w:pPr>
        <w:widowControl w:val="0"/>
        <w:autoSpaceDE w:val="0"/>
        <w:autoSpaceDN w:val="0"/>
        <w:adjustRightInd w:val="0"/>
        <w:ind w:right="-8"/>
        <w:rPr>
          <w:spacing w:val="-6"/>
          <w:sz w:val="22"/>
          <w:szCs w:val="22"/>
        </w:rPr>
      </w:pPr>
    </w:p>
    <w:p w:rsidR="00CA1030" w:rsidRPr="00060739" w:rsidRDefault="00CA1030" w:rsidP="00CA1030">
      <w:pPr>
        <w:widowControl w:val="0"/>
        <w:autoSpaceDE w:val="0"/>
        <w:autoSpaceDN w:val="0"/>
        <w:adjustRightInd w:val="0"/>
        <w:ind w:right="-8"/>
        <w:rPr>
          <w:b/>
          <w:spacing w:val="-6"/>
          <w:w w:val="103"/>
          <w:sz w:val="22"/>
          <w:szCs w:val="22"/>
        </w:rPr>
      </w:pPr>
      <w:r w:rsidRPr="00060739">
        <w:rPr>
          <w:b/>
          <w:spacing w:val="-6"/>
          <w:w w:val="103"/>
          <w:sz w:val="22"/>
          <w:szCs w:val="22"/>
        </w:rPr>
        <w:t>4.2 Yöntem A Kullanan Dönüşüm Faktörleri İçin Kademeler</w:t>
      </w:r>
    </w:p>
    <w:p w:rsidR="00CA1030" w:rsidRPr="00060739" w:rsidRDefault="00CA1030" w:rsidP="00CA1030">
      <w:pPr>
        <w:widowControl w:val="0"/>
        <w:autoSpaceDE w:val="0"/>
        <w:autoSpaceDN w:val="0"/>
        <w:adjustRightInd w:val="0"/>
        <w:ind w:right="-8"/>
        <w:rPr>
          <w:spacing w:val="-6"/>
          <w:sz w:val="22"/>
          <w:szCs w:val="22"/>
        </w:rPr>
      </w:pPr>
      <w:r w:rsidRPr="00060739">
        <w:rPr>
          <w:spacing w:val="-6"/>
          <w:sz w:val="22"/>
          <w:szCs w:val="22"/>
        </w:rPr>
        <w:t xml:space="preserve">Kademe 1: Dönüşüm faktörü olarak 1 kullanılır. </w:t>
      </w:r>
    </w:p>
    <w:p w:rsidR="00CA1030" w:rsidRPr="00060739" w:rsidRDefault="00CA1030" w:rsidP="00CA1030">
      <w:pPr>
        <w:widowControl w:val="0"/>
        <w:autoSpaceDE w:val="0"/>
        <w:autoSpaceDN w:val="0"/>
        <w:adjustRightInd w:val="0"/>
        <w:ind w:right="-8"/>
        <w:jc w:val="both"/>
        <w:rPr>
          <w:spacing w:val="-6"/>
          <w:w w:val="103"/>
          <w:sz w:val="22"/>
          <w:szCs w:val="22"/>
        </w:rPr>
      </w:pPr>
      <w:bookmarkStart w:id="6" w:name="Pg72"/>
      <w:bookmarkEnd w:id="6"/>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w w:val="103"/>
          <w:sz w:val="22"/>
          <w:szCs w:val="22"/>
        </w:rPr>
        <w:t xml:space="preserve">Kademe 2: Prosesten çıkan karbonatlar ve diğer karbonlar için dönüşüm faktörü 0 ile 1 arasındaki bir değer olarak kullanılır. İşletme bir veya daha fazla girdi için tam dönüşüm varsayabilir ve dönüştürülmemiş malzemeler ile diğer karbonu kalan diğer girdilere bağlar. Ürünlerin ilgili kimyasal parametrelerinin ilaveten belirlenmesi </w:t>
      </w:r>
      <w:r w:rsidRPr="00060739">
        <w:rPr>
          <w:spacing w:val="-6"/>
          <w:sz w:val="22"/>
          <w:szCs w:val="22"/>
        </w:rPr>
        <w:t xml:space="preserve">30 uncu maddeden 33 üncü maddeye kadar olan maddeler </w:t>
      </w:r>
      <w:r w:rsidRPr="00060739">
        <w:rPr>
          <w:spacing w:val="-6"/>
          <w:w w:val="109"/>
          <w:sz w:val="22"/>
          <w:szCs w:val="22"/>
        </w:rPr>
        <w:t>kapsamında yürütülür</w:t>
      </w:r>
      <w:r w:rsidRPr="00060739">
        <w:rPr>
          <w:spacing w:val="-6"/>
          <w:sz w:val="22"/>
          <w:szCs w:val="22"/>
        </w:rPr>
        <w:t xml:space="preserve">.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w w:val="103"/>
          <w:sz w:val="22"/>
          <w:szCs w:val="22"/>
        </w:rPr>
      </w:pPr>
      <w:r w:rsidRPr="00060739">
        <w:rPr>
          <w:b/>
          <w:spacing w:val="-6"/>
          <w:w w:val="103"/>
          <w:sz w:val="22"/>
          <w:szCs w:val="22"/>
        </w:rPr>
        <w:t>4.3 Yöntem B Kullanan Emisyon Faktörleri İçin Kademeler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1: İşletme aşağıdakilerden birini kullanır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(a)  Ek-5'in ikinci bölümü Tablo 5.3’te listelenen standart faktörleri uygular. </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(b) Ek-5 de standart faktörlerin olmadığı durumlarda 29 uncu maddenin (ç) bendi uyarınca belirlenen diğer sabit faktörler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2:  İşletme, 29 uncu maddenin (b) bendi uyarınca ülkeye özel faktörler veya (ç) bendi uyarınca belirlenen faktörleri uygular.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Kademe 3: İşletme, üründeki karbonatların ayrışmasında ortaya çıkan ilgili metal oksitlerin miktarlarının belirlenmesi, 30 uncu maddeden 33 üncü maddeye kadar olan maddeler kapsamında yürütülür. Kompozisyon verisinin emisyon faktörlerine dönüştürülmesi için, ilgili bütün metal oksitlerin karşılık gelen karbonatlardan çıktığı varsayılarak, ek-5'in 2 nci bölümünde listelenen stokiyometrik oranlar kullanılır. Bu amaçla, işletme asgari olarak CaO ve MgO ‘yu dikkate alır ve Bakanlığa farindeki karbonatlarla ilişkili olan diğer metal oksitlerle ilgili kanıt sunar.</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b/>
          <w:spacing w:val="-6"/>
          <w:w w:val="103"/>
          <w:sz w:val="22"/>
          <w:szCs w:val="22"/>
        </w:rPr>
      </w:pPr>
      <w:r w:rsidRPr="00060739">
        <w:rPr>
          <w:b/>
          <w:spacing w:val="-6"/>
          <w:w w:val="103"/>
          <w:sz w:val="22"/>
          <w:szCs w:val="22"/>
        </w:rPr>
        <w:t>4.4 Yöntem B Kullanan Dönüşüm Faktörleri İçin Kademeler</w:t>
      </w:r>
    </w:p>
    <w:p w:rsidR="00CA1030" w:rsidRPr="00060739" w:rsidRDefault="00CA1030" w:rsidP="00CA1030">
      <w:pPr>
        <w:widowControl w:val="0"/>
        <w:autoSpaceDE w:val="0"/>
        <w:autoSpaceDN w:val="0"/>
        <w:adjustRightInd w:val="0"/>
        <w:ind w:right="-8"/>
        <w:jc w:val="both"/>
        <w:rPr>
          <w:spacing w:val="-6"/>
          <w:sz w:val="22"/>
          <w:szCs w:val="22"/>
        </w:rPr>
      </w:pPr>
      <w:r w:rsidRPr="00060739">
        <w:rPr>
          <w:spacing w:val="-6"/>
          <w:sz w:val="22"/>
          <w:szCs w:val="22"/>
        </w:rPr>
        <w:t xml:space="preserve">Kademe 1: Dönüşüm faktörü olarak 1 kullanılacaktır. </w:t>
      </w:r>
    </w:p>
    <w:p w:rsidR="00CA1030" w:rsidRPr="00060739" w:rsidRDefault="00CA1030" w:rsidP="00CA1030">
      <w:pPr>
        <w:widowControl w:val="0"/>
        <w:autoSpaceDE w:val="0"/>
        <w:autoSpaceDN w:val="0"/>
        <w:adjustRightInd w:val="0"/>
        <w:ind w:right="-8"/>
        <w:jc w:val="both"/>
        <w:rPr>
          <w:spacing w:val="-6"/>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 xml:space="preserve">Kademe 2: Sisteme geri beslenen tozu, uçucu külü veya hali hazırda kalsine olmuş malzemeleri içeren, hammaddelerdeki ilgili maddelerin karbonat olmayan bileşiklerinin miktarı, 1 değerinin hammadde karbonatlarının oksitlere tam dönüşümünü temsil edecek şekilde, 0 ile 1 arasındaki bir değere sahip dönüşüm faktörleri vasıtası ile yansıtılacaktır. Proses girdileri ile ilgili kimyasal parametrelerin ilaveten belirlenmesi </w:t>
      </w:r>
      <w:r w:rsidRPr="00060739">
        <w:rPr>
          <w:spacing w:val="-6"/>
          <w:sz w:val="22"/>
          <w:szCs w:val="22"/>
        </w:rPr>
        <w:t xml:space="preserve">30 uncu maddeden 33 üncü </w:t>
      </w:r>
      <w:r w:rsidRPr="00060739">
        <w:rPr>
          <w:spacing w:val="-6"/>
          <w:w w:val="110"/>
          <w:sz w:val="22"/>
          <w:szCs w:val="22"/>
        </w:rPr>
        <w:t xml:space="preserve">maddeye kadar olan maddeler kapsamında yürütülür. </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5. Karbonatlar Dışındaki Diğer Malzemeler Kaynaklı Proses Emisyonları İçin Hesaplama Faktörlerine Ait Kademe Tanımı</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Üre, kok, grafit, ve diğer karbonat olmayan karbon içeren malzemeler de dahil olmak üzere, CO2 emisyonlarına sebep olan proses malzemeleri kütle dengesine dahil oldukları durum hariç olmak üzere bu bölümde tanımlanan girdi temelli yöntem ile izlenir.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5.1 Emisyon faktörleri için kademeler</w:t>
      </w: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Bu ekin 2.1 maddesinde tanımlanan kademeler kullanılır.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5.2 Net kalorifik değer (NKD) için kademeler</w:t>
      </w: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Proses malzemesi yanabilen karbon içeriyor ise işletme NKD değerini raporlar. Bu ekin madde 2.2sinde tanımlanan tademeler kullanılır.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5.3 Dönüşüm / oksidasyon faktörleri için kademeler</w:t>
      </w: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Şayet proses malzemesi yanabilen karbon içeriyor ise işletme bir oksidasyon faktörü kullanır. Bu amaç için bu ekin madde 2.3 ünde tanımlanan kademeler kullanılır.</w:t>
      </w: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Diğer tüm durumlarda işletme dönüşüm faktörü kullanır. Bu amaç için aşağıdaki kademe tanımları geçerli olur: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Kademe 1: Dönüşüm faktörü olarak 1 kullanılır.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 xml:space="preserve">Kademe 2: prosesi terkeden karbon 0 ila 1 arasında yer alan bir dönüşüm faktörü olarak ifade edilir. İşletme bir veya birden fazla girdi için tam dönüşüm varsayabilir ve dönüşmeyen malzemeleriveya diğer karbonu kalan girdilere atfedebilir. Ürünlerin ilgili kimyasal parametrelerinin belirlenmesi </w:t>
      </w:r>
      <w:r w:rsidRPr="00060739">
        <w:rPr>
          <w:spacing w:val="-6"/>
          <w:sz w:val="22"/>
          <w:szCs w:val="22"/>
        </w:rPr>
        <w:t xml:space="preserve">30 uncu maddeden 33 üncü </w:t>
      </w:r>
      <w:r w:rsidRPr="00060739">
        <w:rPr>
          <w:spacing w:val="-6"/>
          <w:w w:val="110"/>
          <w:sz w:val="22"/>
          <w:szCs w:val="22"/>
        </w:rPr>
        <w:t>maddeye kadar olan maddeler kapsamında yürütülür.</w:t>
      </w:r>
    </w:p>
    <w:p w:rsidR="00CA1030" w:rsidRPr="00060739" w:rsidRDefault="00CA1030" w:rsidP="00CA1030">
      <w:pPr>
        <w:widowControl w:val="0"/>
        <w:autoSpaceDE w:val="0"/>
        <w:autoSpaceDN w:val="0"/>
        <w:adjustRightInd w:val="0"/>
        <w:ind w:right="-8"/>
        <w:jc w:val="both"/>
        <w:rPr>
          <w:spacing w:val="-6"/>
          <w:w w:val="110"/>
          <w:sz w:val="22"/>
          <w:szCs w:val="22"/>
        </w:rPr>
      </w:pP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5.4 Biyokütle oranı için kademeler</w:t>
      </w:r>
    </w:p>
    <w:p w:rsidR="00CA1030" w:rsidRPr="00060739" w:rsidRDefault="00CA1030" w:rsidP="00CA1030">
      <w:pPr>
        <w:widowControl w:val="0"/>
        <w:autoSpaceDE w:val="0"/>
        <w:autoSpaceDN w:val="0"/>
        <w:adjustRightInd w:val="0"/>
        <w:ind w:right="-8"/>
        <w:jc w:val="both"/>
        <w:rPr>
          <w:spacing w:val="-6"/>
          <w:w w:val="110"/>
          <w:sz w:val="22"/>
          <w:szCs w:val="22"/>
        </w:rPr>
      </w:pPr>
      <w:r w:rsidRPr="00060739">
        <w:rPr>
          <w:spacing w:val="-6"/>
          <w:w w:val="110"/>
          <w:sz w:val="22"/>
          <w:szCs w:val="22"/>
        </w:rPr>
        <w:t>Bu ekin madde 2.4’ünde tanımlanan kademeler kullanılır.</w:t>
      </w:r>
    </w:p>
    <w:p w:rsidR="00CA1030" w:rsidRPr="00AF1878" w:rsidRDefault="00CA1030" w:rsidP="00CA1030">
      <w:pPr>
        <w:jc w:val="center"/>
        <w:rPr>
          <w:b/>
          <w:color w:val="000000"/>
          <w:spacing w:val="-2"/>
          <w:sz w:val="22"/>
        </w:rPr>
      </w:pPr>
      <w:r w:rsidRPr="00060739">
        <w:rPr>
          <w:b/>
          <w:sz w:val="22"/>
          <w:szCs w:val="22"/>
        </w:rPr>
        <w:br w:type="page"/>
      </w:r>
      <w:r w:rsidRPr="00AF1878">
        <w:rPr>
          <w:b/>
          <w:color w:val="000000"/>
          <w:spacing w:val="-2"/>
          <w:sz w:val="22"/>
        </w:rPr>
        <w:t xml:space="preserve"> </w:t>
      </w:r>
    </w:p>
    <w:p w:rsidR="00CA1030" w:rsidRDefault="00CA1030" w:rsidP="00CA1030">
      <w:pPr>
        <w:jc w:val="center"/>
        <w:rPr>
          <w:b/>
          <w:spacing w:val="-2"/>
          <w:sz w:val="22"/>
          <w:szCs w:val="22"/>
        </w:rPr>
      </w:pPr>
      <w:r>
        <w:rPr>
          <w:b/>
          <w:spacing w:val="-2"/>
          <w:sz w:val="22"/>
          <w:szCs w:val="22"/>
        </w:rPr>
        <w:t xml:space="preserve">(Değişik:RG-5/2/2021-31386) </w:t>
      </w:r>
    </w:p>
    <w:p w:rsidR="00CA1030" w:rsidRPr="00060739" w:rsidRDefault="00CA1030" w:rsidP="00CA1030">
      <w:pPr>
        <w:jc w:val="center"/>
        <w:rPr>
          <w:b/>
          <w:spacing w:val="-2"/>
          <w:sz w:val="22"/>
          <w:szCs w:val="22"/>
        </w:rPr>
      </w:pPr>
      <w:r w:rsidRPr="00060739">
        <w:rPr>
          <w:b/>
          <w:spacing w:val="-2"/>
          <w:sz w:val="22"/>
          <w:szCs w:val="22"/>
        </w:rPr>
        <w:t>EK</w:t>
      </w:r>
      <w:r w:rsidRPr="00060739">
        <w:rPr>
          <w:spacing w:val="-2"/>
          <w:sz w:val="22"/>
          <w:szCs w:val="22"/>
        </w:rPr>
        <w:t>-</w:t>
      </w:r>
      <w:r w:rsidRPr="00060739">
        <w:rPr>
          <w:b/>
          <w:spacing w:val="-2"/>
          <w:sz w:val="22"/>
          <w:szCs w:val="22"/>
        </w:rPr>
        <w:t>3</w:t>
      </w:r>
    </w:p>
    <w:p w:rsidR="00CA1030" w:rsidRPr="00060739" w:rsidRDefault="00CA1030" w:rsidP="00CA1030">
      <w:pPr>
        <w:widowControl w:val="0"/>
        <w:autoSpaceDE w:val="0"/>
        <w:autoSpaceDN w:val="0"/>
        <w:adjustRightInd w:val="0"/>
        <w:ind w:right="-8"/>
        <w:jc w:val="center"/>
        <w:rPr>
          <w:b/>
          <w:spacing w:val="-2"/>
          <w:sz w:val="22"/>
          <w:szCs w:val="22"/>
        </w:rPr>
      </w:pPr>
      <w:bookmarkStart w:id="7" w:name="Pg76"/>
      <w:bookmarkStart w:id="8" w:name="Pg77"/>
      <w:bookmarkStart w:id="9" w:name="Pg78"/>
      <w:bookmarkStart w:id="10" w:name="Pg79"/>
      <w:bookmarkStart w:id="11" w:name="Pg80"/>
      <w:bookmarkStart w:id="12" w:name="Pg81"/>
      <w:bookmarkStart w:id="13" w:name="Pg82"/>
      <w:bookmarkStart w:id="14" w:name="Pg83"/>
      <w:bookmarkStart w:id="15" w:name="Pg84"/>
      <w:bookmarkStart w:id="16" w:name="Pg85"/>
      <w:bookmarkStart w:id="17" w:name="Pg86"/>
      <w:bookmarkStart w:id="18" w:name="Pg87"/>
      <w:bookmarkStart w:id="19" w:name="Pg88"/>
      <w:bookmarkStart w:id="20" w:name="Pg89"/>
      <w:bookmarkEnd w:id="7"/>
      <w:bookmarkEnd w:id="8"/>
      <w:bookmarkEnd w:id="9"/>
      <w:bookmarkEnd w:id="10"/>
      <w:bookmarkEnd w:id="11"/>
      <w:bookmarkEnd w:id="12"/>
      <w:bookmarkEnd w:id="13"/>
      <w:bookmarkEnd w:id="14"/>
      <w:bookmarkEnd w:id="15"/>
      <w:bookmarkEnd w:id="16"/>
      <w:bookmarkEnd w:id="17"/>
      <w:bookmarkEnd w:id="18"/>
      <w:bookmarkEnd w:id="19"/>
      <w:bookmarkEnd w:id="20"/>
      <w:r w:rsidRPr="00060739">
        <w:rPr>
          <w:b/>
          <w:spacing w:val="-2"/>
          <w:w w:val="102"/>
          <w:sz w:val="22"/>
          <w:szCs w:val="22"/>
        </w:rPr>
        <w:t xml:space="preserve">TESİSLER İLE İLGİLİ FAALİYETE ÖZGÜ İZLEME YÖNTEMLERİ </w:t>
      </w:r>
    </w:p>
    <w:p w:rsidR="00CA1030" w:rsidRPr="00060739" w:rsidRDefault="00CA1030" w:rsidP="00CA1030">
      <w:pPr>
        <w:widowControl w:val="0"/>
        <w:autoSpaceDE w:val="0"/>
        <w:autoSpaceDN w:val="0"/>
        <w:adjustRightInd w:val="0"/>
        <w:ind w:right="-8"/>
        <w:jc w:val="both"/>
        <w:rPr>
          <w:spacing w:val="-2"/>
          <w:sz w:val="22"/>
          <w:szCs w:val="22"/>
          <w:highlight w:val="red"/>
        </w:rPr>
      </w:pPr>
    </w:p>
    <w:p w:rsidR="00CA1030" w:rsidRPr="00060739" w:rsidRDefault="00CA1030" w:rsidP="00CA1030">
      <w:pPr>
        <w:widowControl w:val="0"/>
        <w:tabs>
          <w:tab w:val="left" w:pos="2267"/>
          <w:tab w:val="left" w:pos="2340"/>
        </w:tabs>
        <w:autoSpaceDE w:val="0"/>
        <w:autoSpaceDN w:val="0"/>
        <w:adjustRightInd w:val="0"/>
        <w:ind w:right="-8"/>
        <w:jc w:val="both"/>
        <w:rPr>
          <w:b/>
          <w:spacing w:val="-2"/>
          <w:w w:val="103"/>
          <w:sz w:val="22"/>
          <w:szCs w:val="22"/>
        </w:rPr>
      </w:pPr>
      <w:r w:rsidRPr="00060739">
        <w:rPr>
          <w:b/>
          <w:spacing w:val="-2"/>
          <w:w w:val="103"/>
          <w:sz w:val="22"/>
          <w:szCs w:val="22"/>
        </w:rPr>
        <w:t>1. Yanma Proseslerinden Kaynaklanan Emisyonlar için Özel İzleme Kuralları</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A) Kapsam</w:t>
      </w:r>
    </w:p>
    <w:p w:rsidR="00CA1030" w:rsidRPr="00060739" w:rsidRDefault="00CA1030" w:rsidP="00CA1030">
      <w:pPr>
        <w:widowControl w:val="0"/>
        <w:autoSpaceDE w:val="0"/>
        <w:autoSpaceDN w:val="0"/>
        <w:adjustRightInd w:val="0"/>
        <w:ind w:right="-8"/>
        <w:jc w:val="both"/>
        <w:rPr>
          <w:spacing w:val="-2"/>
          <w:w w:val="104"/>
          <w:sz w:val="22"/>
          <w:szCs w:val="22"/>
        </w:rPr>
      </w:pPr>
      <w:r w:rsidRPr="00060739">
        <w:rPr>
          <w:spacing w:val="-2"/>
          <w:w w:val="104"/>
          <w:sz w:val="22"/>
          <w:szCs w:val="22"/>
        </w:rPr>
        <w:t>İşletme, Yönetmeliğin ek</w:t>
      </w:r>
      <w:r w:rsidRPr="00060739">
        <w:rPr>
          <w:b/>
          <w:spacing w:val="-2"/>
          <w:sz w:val="22"/>
          <w:szCs w:val="22"/>
        </w:rPr>
        <w:t>-</w:t>
      </w:r>
      <w:r w:rsidRPr="00060739">
        <w:rPr>
          <w:spacing w:val="-2"/>
          <w:w w:val="104"/>
          <w:sz w:val="22"/>
          <w:szCs w:val="22"/>
        </w:rPr>
        <w:t>1’inde listelenen faaliyetler altında yer alan tüm yanma proseslerinden kaynaklanan CO</w:t>
      </w:r>
      <w:r w:rsidRPr="00060739">
        <w:rPr>
          <w:spacing w:val="-2"/>
          <w:w w:val="104"/>
          <w:sz w:val="22"/>
          <w:szCs w:val="22"/>
          <w:vertAlign w:val="subscript"/>
        </w:rPr>
        <w:t>2</w:t>
      </w:r>
      <w:r w:rsidRPr="00060739">
        <w:rPr>
          <w:spacing w:val="-2"/>
          <w:w w:val="104"/>
          <w:sz w:val="22"/>
          <w:szCs w:val="22"/>
        </w:rPr>
        <w:t xml:space="preserve"> emisyonlarını izler. Emisyonlara uygulanan diğer sınıflandırmalar için, izleme ve raporlama yöntemlerine ilişkin proses girdisi olarak kullanılan yakıtlardan kaynaklanan emisyonlar yanma emisyonları gibi değerlendirilir.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3"/>
          <w:sz w:val="22"/>
          <w:szCs w:val="22"/>
        </w:rPr>
        <w:t>İşletme, diğer tesislere ısı veya elektrik ihracına bakmaksızın, tesisteki yakıtların yanmasından kaynaklanan tüm emisyonları tesis kapsamında değerlendirir. Diğer tesislerden ısı ve elektrik ithal edilen tesislerde ise, ithal edilen bu ısı veya elektrik üretimine ilişkin emisyonlar tesis kapsamında değerlendirilmez.</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İşletme, en az aşağıdaki emisyon kaynaklarını dahil eder: buhar kazanları, sanayi ocakları, türbinler, ısıtıcılar, her türlü fırınlar, insineratörler, ocaklar, kurutucular, motorlar, alev bacaları, yıkayıcı kuleler (proses emisyonları) ve nakliye amaçlı kullanılan yanmalı motorlu ekipman ve makineler hariç diğer yakıt kullanan ekipman ve makineler.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aşağıdaki emisyon kaynaklarını dahil eder: buhar kazanları, sanayi ocakları, türbinler, ısıtıcılar, her türlü fırınlar, insineratörler, kalsinatörler, ocaklar, kurutucular, motorlar, yakıt hücreleri, kimyasal döngü yakma üniteleri, alev bacaları, termal veya katalitik yakma sonrası üniteler, yıkayıcı kuleler (proses emisyonları) ve nakliye amaçlı kullanılan yanmalı motorlu ekipman ve makineler hariç diğer yakıt kullanan ekipman ve makineler.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23 üncü madde uyarınca yakıtların kütle dengesinde yer almadığı durumda, yanma proseslerinden kaynaklanan emisyonlar 22 nci maddenin birinci fıkrasına göre hesaplanır ve ek</w:t>
      </w:r>
      <w:r w:rsidRPr="00060739">
        <w:rPr>
          <w:b/>
          <w:spacing w:val="-2"/>
          <w:sz w:val="22"/>
          <w:szCs w:val="22"/>
        </w:rPr>
        <w:t>-</w:t>
      </w:r>
      <w:r w:rsidRPr="00060739">
        <w:rPr>
          <w:spacing w:val="-2"/>
          <w:sz w:val="22"/>
          <w:szCs w:val="22"/>
        </w:rPr>
        <w:t xml:space="preserve">2'nin </w:t>
      </w:r>
      <w:r w:rsidRPr="00060739">
        <w:rPr>
          <w:spacing w:val="-2"/>
          <w:w w:val="105"/>
          <w:sz w:val="22"/>
          <w:szCs w:val="22"/>
        </w:rPr>
        <w:t>ikinci bölümünde tanımlanan kademeler uygulanır. Ayrıca, baca gazı yıkama işlemlerinden kaynaklanan proses emisyonları bu Ekin C bölümünde yer alan hükümler kapsamında izlenir</w:t>
      </w:r>
      <w:r w:rsidRPr="00060739">
        <w:rPr>
          <w:spacing w:val="-2"/>
          <w:sz w:val="22"/>
          <w:szCs w:val="22"/>
        </w:rPr>
        <w:t>.</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Bu Ekin D bölümünde belirtildiği gibi, alev bacalarından kaynaklanan emisyonlar için özel gereklilikler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3"/>
          <w:sz w:val="22"/>
          <w:szCs w:val="22"/>
        </w:rPr>
        <w:t>23 üncü madde uyarınca gaz işleme terminallerinde gerçekleşen yanma prosesleri kütle dengesi kullanılarak izlenir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 xml:space="preserve">C) Atık Gazın Yıkanması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3"/>
          <w:sz w:val="22"/>
          <w:szCs w:val="22"/>
        </w:rPr>
        <w:t>Baca gazı akışından asit gazın temizlenmesi için karbonat kullanımından kaynaklanan CO</w:t>
      </w:r>
      <w:r w:rsidRPr="00060739">
        <w:rPr>
          <w:spacing w:val="-2"/>
          <w:w w:val="103"/>
          <w:sz w:val="22"/>
          <w:szCs w:val="22"/>
          <w:vertAlign w:val="subscript"/>
        </w:rPr>
        <w:t xml:space="preserve">2 </w:t>
      </w:r>
      <w:r w:rsidRPr="00060739">
        <w:rPr>
          <w:spacing w:val="-2"/>
          <w:w w:val="103"/>
          <w:sz w:val="22"/>
          <w:szCs w:val="22"/>
        </w:rPr>
        <w:t>proses emisyonları 22 nci maddenin ikinci fıkrası uyarınca, tüketilen karbonat (Yöntem A), veya üretilen alçı taşı (Yöntem B) bazında hesaplanır.</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w w:val="104"/>
          <w:sz w:val="22"/>
          <w:szCs w:val="22"/>
        </w:rPr>
      </w:pPr>
      <w:r w:rsidRPr="00060739">
        <w:rPr>
          <w:b/>
          <w:spacing w:val="-2"/>
          <w:w w:val="104"/>
          <w:sz w:val="22"/>
          <w:szCs w:val="22"/>
          <w:u w:val="single"/>
        </w:rPr>
        <w:t>Yöntem A:</w:t>
      </w:r>
      <w:r w:rsidRPr="00060739">
        <w:rPr>
          <w:b/>
          <w:spacing w:val="-2"/>
          <w:w w:val="104"/>
          <w:sz w:val="22"/>
          <w:szCs w:val="22"/>
        </w:rPr>
        <w:t xml:space="preserve"> Emisyon Faktörü </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b/>
          <w:spacing w:val="-2"/>
          <w:w w:val="103"/>
          <w:sz w:val="22"/>
          <w:szCs w:val="22"/>
        </w:rPr>
        <w:t>Kademe 1</w:t>
      </w:r>
      <w:r w:rsidRPr="00060739">
        <w:rPr>
          <w:spacing w:val="-2"/>
          <w:w w:val="103"/>
          <w:sz w:val="22"/>
          <w:szCs w:val="22"/>
        </w:rPr>
        <w:t xml:space="preserve">: Emisyon faktörleri </w:t>
      </w:r>
      <w:r w:rsidRPr="00060739">
        <w:rPr>
          <w:spacing w:val="-6"/>
          <w:sz w:val="22"/>
          <w:szCs w:val="22"/>
        </w:rPr>
        <w:t>ek-5'in ikinci bölümünde</w:t>
      </w:r>
      <w:r w:rsidRPr="00060739">
        <w:rPr>
          <w:spacing w:val="-2"/>
          <w:w w:val="109"/>
          <w:sz w:val="22"/>
          <w:szCs w:val="22"/>
        </w:rPr>
        <w:t xml:space="preserve"> listelenen stokiyometrik oranlar ile belirlenir. İlgili girdi malzemelerindeki </w:t>
      </w:r>
      <w:r w:rsidRPr="00060739">
        <w:rPr>
          <w:spacing w:val="-2"/>
          <w:sz w:val="22"/>
          <w:szCs w:val="22"/>
        </w:rPr>
        <w:t>CaCO</w:t>
      </w:r>
      <w:r w:rsidRPr="00060739">
        <w:rPr>
          <w:spacing w:val="-2"/>
          <w:sz w:val="22"/>
          <w:szCs w:val="22"/>
          <w:vertAlign w:val="subscript"/>
        </w:rPr>
        <w:t>3</w:t>
      </w:r>
      <w:r w:rsidRPr="00060739">
        <w:rPr>
          <w:spacing w:val="-2"/>
          <w:sz w:val="22"/>
          <w:szCs w:val="22"/>
        </w:rPr>
        <w:t xml:space="preserve"> ve MgCO</w:t>
      </w:r>
      <w:r w:rsidRPr="00060739">
        <w:rPr>
          <w:spacing w:val="-2"/>
          <w:sz w:val="22"/>
          <w:szCs w:val="22"/>
          <w:vertAlign w:val="subscript"/>
        </w:rPr>
        <w:t xml:space="preserve">3 </w:t>
      </w:r>
      <w:r w:rsidRPr="00060739">
        <w:rPr>
          <w:spacing w:val="-2"/>
          <w:sz w:val="22"/>
          <w:szCs w:val="22"/>
        </w:rPr>
        <w:t>miktarları ulusal ve uluslararası standartlar kullanılarak belirlenir.</w:t>
      </w:r>
    </w:p>
    <w:p w:rsidR="00CA1030" w:rsidRPr="00060739" w:rsidRDefault="00CA1030" w:rsidP="00CA1030">
      <w:pPr>
        <w:widowControl w:val="0"/>
        <w:autoSpaceDE w:val="0"/>
        <w:autoSpaceDN w:val="0"/>
        <w:adjustRightInd w:val="0"/>
        <w:ind w:right="-8"/>
        <w:rPr>
          <w:spacing w:val="-2"/>
          <w:sz w:val="22"/>
          <w:szCs w:val="22"/>
        </w:rPr>
      </w:pPr>
    </w:p>
    <w:p w:rsidR="00CA1030" w:rsidRPr="00060739" w:rsidRDefault="00CA1030" w:rsidP="00CA1030">
      <w:pPr>
        <w:widowControl w:val="0"/>
        <w:autoSpaceDE w:val="0"/>
        <w:autoSpaceDN w:val="0"/>
        <w:adjustRightInd w:val="0"/>
        <w:ind w:right="-8"/>
        <w:jc w:val="both"/>
        <w:rPr>
          <w:b/>
          <w:spacing w:val="-2"/>
          <w:w w:val="104"/>
          <w:sz w:val="22"/>
          <w:szCs w:val="22"/>
        </w:rPr>
      </w:pPr>
      <w:r w:rsidRPr="00060739">
        <w:rPr>
          <w:b/>
          <w:spacing w:val="-2"/>
          <w:w w:val="104"/>
          <w:sz w:val="22"/>
          <w:szCs w:val="22"/>
          <w:u w:val="single"/>
        </w:rPr>
        <w:t>Yöntem B:</w:t>
      </w:r>
      <w:r w:rsidRPr="00060739">
        <w:rPr>
          <w:b/>
          <w:spacing w:val="-2"/>
          <w:w w:val="104"/>
          <w:sz w:val="22"/>
          <w:szCs w:val="22"/>
        </w:rPr>
        <w:t xml:space="preserve"> Emisyon Faktörü </w:t>
      </w: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Emisyon faktörü kuru alçı taşının (CaSO</w:t>
      </w:r>
      <w:r w:rsidRPr="00060739">
        <w:rPr>
          <w:spacing w:val="-2"/>
          <w:sz w:val="22"/>
          <w:szCs w:val="22"/>
          <w:vertAlign w:val="subscript"/>
        </w:rPr>
        <w:t>4</w:t>
      </w:r>
      <w:r w:rsidRPr="00060739">
        <w:rPr>
          <w:spacing w:val="-2"/>
          <w:sz w:val="22"/>
          <w:szCs w:val="22"/>
        </w:rPr>
        <w:t>.2H</w:t>
      </w:r>
      <w:r w:rsidRPr="00060739">
        <w:rPr>
          <w:spacing w:val="-2"/>
          <w:sz w:val="22"/>
          <w:szCs w:val="22"/>
          <w:vertAlign w:val="subscript"/>
        </w:rPr>
        <w:t>2</w:t>
      </w:r>
      <w:r w:rsidRPr="00060739">
        <w:rPr>
          <w:spacing w:val="-2"/>
          <w:sz w:val="22"/>
          <w:szCs w:val="22"/>
        </w:rPr>
        <w:t>O) salınan CO</w:t>
      </w:r>
      <w:r w:rsidRPr="00060739">
        <w:rPr>
          <w:spacing w:val="-2"/>
          <w:sz w:val="22"/>
          <w:szCs w:val="22"/>
          <w:vertAlign w:val="subscript"/>
        </w:rPr>
        <w:t>2</w:t>
      </w:r>
      <w:r w:rsidRPr="00060739">
        <w:rPr>
          <w:spacing w:val="-2"/>
          <w:sz w:val="22"/>
          <w:szCs w:val="22"/>
        </w:rPr>
        <w:t xml:space="preserve">’ye </w:t>
      </w:r>
      <w:r w:rsidRPr="00060739">
        <w:rPr>
          <w:spacing w:val="-2"/>
          <w:w w:val="109"/>
          <w:sz w:val="22"/>
          <w:szCs w:val="22"/>
        </w:rPr>
        <w:t xml:space="preserve">stokiyometrik oranı olmalıdır: </w:t>
      </w:r>
      <w:r w:rsidRPr="00060739">
        <w:rPr>
          <w:spacing w:val="-2"/>
          <w:sz w:val="22"/>
          <w:szCs w:val="22"/>
        </w:rPr>
        <w:t>0.2558 t CO</w:t>
      </w:r>
      <w:r w:rsidRPr="00060739">
        <w:rPr>
          <w:spacing w:val="-2"/>
          <w:sz w:val="22"/>
          <w:szCs w:val="22"/>
          <w:vertAlign w:val="subscript"/>
        </w:rPr>
        <w:t>2</w:t>
      </w:r>
      <w:r w:rsidRPr="00060739">
        <w:rPr>
          <w:spacing w:val="-2"/>
          <w:sz w:val="22"/>
          <w:szCs w:val="22"/>
        </w:rPr>
        <w:t xml:space="preserve">/ t alçı taşı.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C.1 Desülfürizasyon</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Baca gazı akışından asit gazın temizlenmesi için karbonat kullanımından kaynaklanan CO</w:t>
      </w:r>
      <w:r w:rsidRPr="00060739">
        <w:rPr>
          <w:spacing w:val="-2"/>
          <w:w w:val="103"/>
          <w:sz w:val="22"/>
          <w:szCs w:val="22"/>
          <w:vertAlign w:val="subscript"/>
        </w:rPr>
        <w:t>2</w:t>
      </w:r>
      <w:r w:rsidRPr="00060739">
        <w:rPr>
          <w:spacing w:val="-2"/>
          <w:w w:val="103"/>
          <w:sz w:val="22"/>
          <w:szCs w:val="22"/>
        </w:rPr>
        <w:t xml:space="preserve"> proses emisyonları 22 nci maddenin ikinci fıkrası uyarınca, tüketilen karbonat (Yöntem A), veya üretilen alçı taşı (Yöntem B) bazında hesaplanır. Ek-2 bölüm 4 den farklı olarak aşağıdakiler uygulanır.</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 xml:space="preserve"> </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 xml:space="preserve">Yöntem A: Emisyon Faktörü </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Kademe 1: Emisyon faktörleri ek-5'in ikinci bölümünde listelenen stokiyometrik oranlar ile belirlenir. İlgili girdi malzemelerindeki CaCO3 ve MgCO3 miktarları ulusal ve uluslararası standartlar kullanılarak belirlenir.</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 xml:space="preserve">Yöntem B: Emisyon Faktörü </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Kademe 1: Emisyon faktörü kuru alçı taşının (CaSO4.2H2O) salınan CO</w:t>
      </w:r>
      <w:r w:rsidRPr="00060739">
        <w:rPr>
          <w:spacing w:val="-2"/>
          <w:w w:val="103"/>
          <w:sz w:val="22"/>
          <w:szCs w:val="22"/>
          <w:vertAlign w:val="subscript"/>
        </w:rPr>
        <w:t>2</w:t>
      </w:r>
      <w:r w:rsidRPr="00060739">
        <w:rPr>
          <w:spacing w:val="-2"/>
          <w:w w:val="103"/>
          <w:sz w:val="22"/>
          <w:szCs w:val="22"/>
        </w:rPr>
        <w:t>’ye stokiyometrik oranı olmalıdır: 0.2558 t CO</w:t>
      </w:r>
      <w:r w:rsidRPr="00060739">
        <w:rPr>
          <w:spacing w:val="-2"/>
          <w:w w:val="103"/>
          <w:sz w:val="22"/>
          <w:szCs w:val="22"/>
          <w:vertAlign w:val="subscript"/>
        </w:rPr>
        <w:t>2</w:t>
      </w:r>
      <w:r w:rsidRPr="00060739">
        <w:rPr>
          <w:spacing w:val="-2"/>
          <w:w w:val="103"/>
          <w:sz w:val="22"/>
          <w:szCs w:val="22"/>
        </w:rPr>
        <w:t xml:space="preserve">/ t alçı taşı. </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Dönüşüm Faktörü</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Kademe 1: Dönüşüm faktörü olarak 1 alınır.</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 xml:space="preserve">C.2 De-NOx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Ek-2 Bölüm 5’ten farklı olarak, atık gaz akımının yıkanması için kullanılan üre kaynaklı proses emisyonları 23 üncü maddenin ikinci fıkrasına uygun olarak aşağıdaki kademe tanımları ile hesaplanır.</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Emisyon faktörü:</w:t>
      </w: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Kademe 1: ilgili girdi malzemesi içerisindeki üre miktarı en iyi sanayi uygulamarı kılavuzları kullanılarak yapılır. Emisyon faktörü 0,7328 t CO</w:t>
      </w:r>
      <w:r w:rsidRPr="00060739">
        <w:rPr>
          <w:spacing w:val="-2"/>
          <w:w w:val="103"/>
          <w:sz w:val="22"/>
          <w:szCs w:val="22"/>
          <w:vertAlign w:val="subscript"/>
        </w:rPr>
        <w:t>2</w:t>
      </w:r>
      <w:r w:rsidRPr="00060739">
        <w:rPr>
          <w:spacing w:val="-2"/>
          <w:w w:val="103"/>
          <w:sz w:val="22"/>
          <w:szCs w:val="22"/>
        </w:rPr>
        <w:t xml:space="preserve">/t üre stokiyometrik oranı kullanılarak tespit edilir. </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Dönüşüm faktörü:</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spacing w:val="-2"/>
          <w:w w:val="103"/>
          <w:sz w:val="22"/>
          <w:szCs w:val="22"/>
        </w:rPr>
        <w:t>Sadece kademe 1 kullanılabilir.</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 xml:space="preserve">D) Alev Bacaları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alev bacalarından kaynaklanan emisyonları hesaplarken rutin tutuşmaları ve işletimsel tutuşmaları (acil durumların yanı sıra devre dışı kalma, başlatma ve kapatma) dâhil eder. İşletme ayrıca 46 ncı madde uyarınca dâhili CO</w:t>
      </w:r>
      <w:r w:rsidRPr="00060739">
        <w:rPr>
          <w:spacing w:val="-2"/>
          <w:sz w:val="22"/>
          <w:szCs w:val="22"/>
          <w:vertAlign w:val="subscript"/>
        </w:rPr>
        <w:t>2</w:t>
      </w:r>
      <w:r w:rsidRPr="00060739">
        <w:rPr>
          <w:spacing w:val="-2"/>
          <w:sz w:val="22"/>
          <w:szCs w:val="22"/>
        </w:rPr>
        <w:t xml:space="preserve">’yi de dahil eder.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Ek</w:t>
      </w:r>
      <w:r w:rsidRPr="00060739">
        <w:rPr>
          <w:b/>
          <w:spacing w:val="-2"/>
          <w:sz w:val="22"/>
          <w:szCs w:val="22"/>
        </w:rPr>
        <w:t>-</w:t>
      </w:r>
      <w:r w:rsidRPr="00060739">
        <w:rPr>
          <w:spacing w:val="-2"/>
          <w:sz w:val="22"/>
          <w:szCs w:val="22"/>
        </w:rPr>
        <w:t xml:space="preserve">2'nin 2.1 bölümü dahilinde emisyon faktörü için kademe 1 ve kademe 2b aşağıdaki gibi tanımlanır: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İşletme, baca gazları için ihtiyatlı bir ikame olarak kullanılan saf etanın yanmasından elde edilen 0.00393 t CO</w:t>
      </w:r>
      <w:r w:rsidRPr="00060739">
        <w:rPr>
          <w:spacing w:val="-2"/>
          <w:sz w:val="22"/>
          <w:szCs w:val="22"/>
          <w:vertAlign w:val="subscript"/>
        </w:rPr>
        <w:t>2</w:t>
      </w:r>
      <w:r w:rsidRPr="00060739">
        <w:rPr>
          <w:spacing w:val="-2"/>
          <w:sz w:val="22"/>
          <w:szCs w:val="22"/>
        </w:rPr>
        <w:t>/Nm</w:t>
      </w:r>
      <w:r w:rsidRPr="00060739">
        <w:rPr>
          <w:spacing w:val="-2"/>
          <w:sz w:val="22"/>
          <w:szCs w:val="22"/>
          <w:vertAlign w:val="superscript"/>
        </w:rPr>
        <w:t xml:space="preserve">3 </w:t>
      </w:r>
      <w:r w:rsidRPr="00060739">
        <w:rPr>
          <w:spacing w:val="-2"/>
          <w:sz w:val="22"/>
          <w:szCs w:val="22"/>
        </w:rPr>
        <w:t xml:space="preserve">lük referans emisyon faktörünü kullanır.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w w:val="108"/>
          <w:sz w:val="22"/>
          <w:szCs w:val="22"/>
        </w:rPr>
        <w:t>Kademe 2b</w:t>
      </w:r>
      <w:r w:rsidRPr="00060739">
        <w:rPr>
          <w:spacing w:val="-2"/>
          <w:w w:val="108"/>
          <w:sz w:val="22"/>
          <w:szCs w:val="22"/>
        </w:rPr>
        <w:t>: Tesise özgü emisyon faktörleri, sanayi standart modellerine dayanan proses modellemesi kullanılarak, alev bacası akışının moleküler ağırlığının tahmininden elde edilir. Katkıda bulunan her bir akışın göreceli oranlarını ve moleküler ağılıklarını değerlendirerek, baca gazının moleküler ağırlığı için ağırlıklı yıllık ortalama bir değer elde edilir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Ek</w:t>
      </w:r>
      <w:r w:rsidRPr="00060739">
        <w:rPr>
          <w:b/>
          <w:spacing w:val="-2"/>
          <w:sz w:val="22"/>
          <w:szCs w:val="22"/>
        </w:rPr>
        <w:t>-</w:t>
      </w:r>
      <w:r w:rsidRPr="00060739">
        <w:rPr>
          <w:spacing w:val="-2"/>
          <w:sz w:val="22"/>
          <w:szCs w:val="22"/>
        </w:rPr>
        <w:t xml:space="preserve">2'nin 2.1 bölümü dâhilinde, alev bacalarında oksidasyon faktörü için kademe 1 ve kademe 2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2"/>
          <w:sz w:val="22"/>
          <w:szCs w:val="22"/>
        </w:rPr>
      </w:pPr>
      <w:r w:rsidRPr="00060739">
        <w:rPr>
          <w:b/>
          <w:spacing w:val="-2"/>
          <w:w w:val="102"/>
          <w:sz w:val="22"/>
          <w:szCs w:val="22"/>
        </w:rPr>
        <w:t>2. Yönetmeliğin Ek</w:t>
      </w:r>
      <w:r w:rsidRPr="00060739">
        <w:rPr>
          <w:spacing w:val="-2"/>
          <w:sz w:val="22"/>
          <w:szCs w:val="22"/>
        </w:rPr>
        <w:t>-</w:t>
      </w:r>
      <w:r w:rsidRPr="00060739">
        <w:rPr>
          <w:b/>
          <w:spacing w:val="-2"/>
          <w:w w:val="102"/>
          <w:sz w:val="22"/>
          <w:szCs w:val="22"/>
        </w:rPr>
        <w:t>1’inde Listelenen Petrol Rafinasyonu</w:t>
      </w: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3"/>
          <w:sz w:val="22"/>
          <w:szCs w:val="22"/>
        </w:rPr>
        <w:t>İşletme, rafinerilerde meydana gelen yanma ve üretim proseslerinden kaynaklanan tüm CO</w:t>
      </w:r>
      <w:r w:rsidRPr="00060739">
        <w:rPr>
          <w:spacing w:val="-2"/>
          <w:w w:val="103"/>
          <w:sz w:val="22"/>
          <w:szCs w:val="22"/>
          <w:vertAlign w:val="subscript"/>
        </w:rPr>
        <w:t>2</w:t>
      </w:r>
      <w:r w:rsidRPr="00060739">
        <w:rPr>
          <w:spacing w:val="-2"/>
          <w:w w:val="103"/>
          <w:sz w:val="22"/>
          <w:szCs w:val="22"/>
        </w:rPr>
        <w:t xml:space="preserve"> emisyonlarını izler ve raporlar</w:t>
      </w:r>
      <w:r w:rsidRPr="00060739">
        <w:rPr>
          <w:spacing w:val="-2"/>
          <w:sz w:val="22"/>
          <w:szCs w:val="22"/>
        </w:rPr>
        <w:t>.</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aşağıdaki potansiyel CO</w:t>
      </w:r>
      <w:r w:rsidRPr="00060739">
        <w:rPr>
          <w:spacing w:val="-2"/>
          <w:sz w:val="22"/>
          <w:szCs w:val="22"/>
          <w:vertAlign w:val="subscript"/>
        </w:rPr>
        <w:t xml:space="preserve">2 </w:t>
      </w:r>
      <w:r w:rsidRPr="00060739">
        <w:rPr>
          <w:spacing w:val="-2"/>
          <w:sz w:val="22"/>
          <w:szCs w:val="22"/>
        </w:rPr>
        <w:t xml:space="preserve">emisyon kaynaklarını dahil eder: buhar kazanları, proses ısıtıcıları/treaters, içten yanmalı motorlar/türbinler, katalitik ve termal oksitleyiciler,  kok işleyen fırınlar, yangın pompaları, acil durum/yedek jeneratörler, alev bacaları, insineratörler, parçalayıcılar, hidrojen üretim birimleri, Klaus proses birimleri, katalizör rejenerasyon (katalitik kraking ve diğer katalitik işlemleri ile) ve </w:t>
      </w:r>
      <w:r w:rsidRPr="00060739">
        <w:rPr>
          <w:spacing w:val="-2"/>
          <w:w w:val="105"/>
          <w:sz w:val="22"/>
          <w:szCs w:val="22"/>
        </w:rPr>
        <w:t xml:space="preserve">koklaştırıcı (fleksi-koklaştırıcı, geciktirilmiş </w:t>
      </w:r>
      <w:r w:rsidRPr="00060739">
        <w:rPr>
          <w:spacing w:val="-2"/>
          <w:sz w:val="22"/>
          <w:szCs w:val="22"/>
        </w:rPr>
        <w:t xml:space="preserve">koklaştırma).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6"/>
          <w:sz w:val="22"/>
          <w:szCs w:val="22"/>
        </w:rPr>
        <w:t>Baca gazı yıkama işleminin de dahil olduğu yanma emisyonları için petrol rafinasyon faaliyetlerinin izlenmesi bu Ekin 1inci kısmına uygun olarak yürütülü</w:t>
      </w:r>
      <w:r w:rsidRPr="00060739">
        <w:rPr>
          <w:spacing w:val="-2"/>
          <w:sz w:val="22"/>
          <w:szCs w:val="22"/>
        </w:rPr>
        <w:t xml:space="preserve">r. İşletme, bütün rafineri için veya ağır petrol gazlaştırma veya kalsinasyon tesisleri gibi her bir proses birimi için 23 üncü madde ile uyumlu olarak kütle dengesi yöntemini kullanabilir. Standart yöntem ve kütle dengesi yöntem kombinasyonları kullanıldığında, işletme Bakanlığa kapsamdaki emisyonların eksiksizliğine ve emisyonların mükerrer sayımının olmadığına dair bilgi ve belgeleri sunar.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Özel olarak hidrojen üretimi yapan üretim birimleri kaynaklı emiyonlar bu ekin 19 uncu maddesi uyarınca izlenir.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Katalitik kraking rejenerasyonu, diğer katalizör rejenerasyonu ve fleksi-koklaştırıcılardan kaynaklanan emisyonlar, giren havanın ve baca gazının durumu dikkate alınarak, kütle dengesi yöntemi kullanılarak izlenir. Kütle ilişkisi uygulayarak: t CO</w:t>
      </w:r>
      <w:r w:rsidRPr="00060739">
        <w:rPr>
          <w:spacing w:val="-2"/>
          <w:sz w:val="22"/>
          <w:szCs w:val="22"/>
          <w:vertAlign w:val="subscript"/>
        </w:rPr>
        <w:t>2</w:t>
      </w:r>
      <w:r w:rsidRPr="00060739">
        <w:rPr>
          <w:spacing w:val="-2"/>
          <w:sz w:val="22"/>
          <w:szCs w:val="22"/>
        </w:rPr>
        <w:t xml:space="preserve"> = t CO * 1,571, baca gazındaki tüm CO, CO</w:t>
      </w:r>
      <w:r w:rsidRPr="00060739">
        <w:rPr>
          <w:spacing w:val="-2"/>
          <w:sz w:val="22"/>
          <w:szCs w:val="22"/>
          <w:vertAlign w:val="subscript"/>
        </w:rPr>
        <w:t>2</w:t>
      </w:r>
      <w:r w:rsidRPr="00060739">
        <w:rPr>
          <w:spacing w:val="-2"/>
          <w:sz w:val="22"/>
          <w:szCs w:val="22"/>
        </w:rPr>
        <w:t xml:space="preserve"> olarak kabul edilir. Giren hava ve baca gazına ilişkin analizler ve kademe seçimi </w:t>
      </w:r>
      <w:r w:rsidRPr="00060739">
        <w:rPr>
          <w:spacing w:val="-6"/>
          <w:sz w:val="22"/>
          <w:szCs w:val="22"/>
        </w:rPr>
        <w:t xml:space="preserve">30 uncu maddeden 33 üncü </w:t>
      </w:r>
      <w:r w:rsidRPr="00060739">
        <w:rPr>
          <w:spacing w:val="-2"/>
          <w:sz w:val="22"/>
          <w:szCs w:val="22"/>
        </w:rPr>
        <w:t>maddeye kadar olan maddelerin ilgili hükümleri ile uyumluluk içinde olur. Belirli bir hesaplama yöntemi Bakanlık tarafından onaylanır.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2"/>
          <w:sz w:val="22"/>
          <w:szCs w:val="22"/>
        </w:rPr>
      </w:pPr>
      <w:r w:rsidRPr="00060739">
        <w:rPr>
          <w:b/>
          <w:spacing w:val="-2"/>
          <w:sz w:val="22"/>
          <w:szCs w:val="22"/>
        </w:rPr>
        <w:t>3.</w:t>
      </w:r>
      <w:r w:rsidRPr="00060739">
        <w:rPr>
          <w:spacing w:val="-2"/>
          <w:sz w:val="22"/>
          <w:szCs w:val="22"/>
        </w:rPr>
        <w:t xml:space="preserve"> </w:t>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Kok Üretimi</w:t>
      </w: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asgari olarak aşağıdaki potansiyel CO</w:t>
      </w:r>
      <w:r w:rsidRPr="00060739">
        <w:rPr>
          <w:spacing w:val="-2"/>
          <w:w w:val="105"/>
          <w:sz w:val="22"/>
          <w:szCs w:val="22"/>
          <w:vertAlign w:val="subscript"/>
        </w:rPr>
        <w:t>2</w:t>
      </w:r>
      <w:r w:rsidRPr="00060739">
        <w:rPr>
          <w:spacing w:val="-2"/>
          <w:w w:val="105"/>
          <w:sz w:val="22"/>
          <w:szCs w:val="22"/>
        </w:rPr>
        <w:t xml:space="preserve"> kaynaklarını dahil eder: hammaddeler (kömür veya petrol koku dahil), yakıtlar (doğal gaz dahil), proses gazları (yüksek fırın gazı dahil), diğer yakıtlar ve atık gaz yıkama</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kok üretiminden kaynaklanan emisyonların izlenmesi için 23 üncü madde ve ek</w:t>
      </w:r>
      <w:r w:rsidRPr="00060739">
        <w:rPr>
          <w:b/>
          <w:spacing w:val="-2"/>
          <w:sz w:val="22"/>
          <w:szCs w:val="22"/>
        </w:rPr>
        <w:t>-</w:t>
      </w:r>
      <w:r w:rsidRPr="00060739">
        <w:rPr>
          <w:spacing w:val="-2"/>
          <w:sz w:val="22"/>
          <w:szCs w:val="22"/>
        </w:rPr>
        <w:t>2'nin üçüncü bölümü ile uyumlu olarak kütle dengesi yöntemini veya 22 nci madde ve ek</w:t>
      </w:r>
      <w:r w:rsidRPr="00060739">
        <w:rPr>
          <w:b/>
          <w:spacing w:val="-2"/>
          <w:sz w:val="22"/>
          <w:szCs w:val="22"/>
        </w:rPr>
        <w:t>-</w:t>
      </w:r>
      <w:r w:rsidRPr="00060739">
        <w:rPr>
          <w:spacing w:val="-2"/>
          <w:sz w:val="22"/>
          <w:szCs w:val="22"/>
        </w:rPr>
        <w:t xml:space="preserve">2'nin ikinci bölümü ve ek-2'nin dördüncü bölümü ile uyumlu olarak standart yöntemi kullanır.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4. Yönetmeliğin Ek</w:t>
      </w:r>
      <w:r w:rsidRPr="00060739">
        <w:rPr>
          <w:spacing w:val="-2"/>
          <w:sz w:val="22"/>
          <w:szCs w:val="22"/>
        </w:rPr>
        <w:t>-</w:t>
      </w:r>
      <w:r w:rsidRPr="00060739">
        <w:rPr>
          <w:b/>
          <w:spacing w:val="-2"/>
          <w:w w:val="102"/>
          <w:sz w:val="22"/>
          <w:szCs w:val="22"/>
        </w:rPr>
        <w:t xml:space="preserve">1’inde Listelenen Metal Cevherinin Kavrulması ve Sinterlenmesi </w:t>
      </w:r>
    </w:p>
    <w:p w:rsidR="00CA1030" w:rsidRPr="00060739" w:rsidRDefault="00CA1030" w:rsidP="00CA1030">
      <w:pPr>
        <w:widowControl w:val="0"/>
        <w:autoSpaceDE w:val="0"/>
        <w:autoSpaceDN w:val="0"/>
        <w:adjustRightInd w:val="0"/>
        <w:ind w:right="-8"/>
        <w:jc w:val="both"/>
        <w:rPr>
          <w:b/>
          <w:spacing w:val="-2"/>
          <w:w w:val="104"/>
          <w:sz w:val="22"/>
          <w:szCs w:val="22"/>
        </w:rPr>
      </w:pPr>
      <w:r w:rsidRPr="00060739">
        <w:rPr>
          <w:b/>
          <w:spacing w:val="-2"/>
          <w:w w:val="104"/>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asgari olarak aşağıdaki potansiyel CO</w:t>
      </w:r>
      <w:r w:rsidRPr="00060739">
        <w:rPr>
          <w:spacing w:val="-2"/>
          <w:w w:val="105"/>
          <w:sz w:val="22"/>
          <w:szCs w:val="22"/>
          <w:vertAlign w:val="subscript"/>
        </w:rPr>
        <w:t>2</w:t>
      </w:r>
      <w:r w:rsidRPr="00060739">
        <w:rPr>
          <w:spacing w:val="-2"/>
          <w:w w:val="105"/>
          <w:sz w:val="22"/>
          <w:szCs w:val="22"/>
        </w:rPr>
        <w:t xml:space="preserve"> kaynaklarını dahil eder: hammaddeler (kireçtaşının kalsinasyonu, dolomit ve karbonatlı demir cevheri, FeCO</w:t>
      </w:r>
      <w:r w:rsidRPr="00060739">
        <w:rPr>
          <w:spacing w:val="-2"/>
          <w:w w:val="105"/>
          <w:sz w:val="22"/>
          <w:szCs w:val="22"/>
          <w:vertAlign w:val="subscript"/>
        </w:rPr>
        <w:t xml:space="preserve">3 </w:t>
      </w:r>
      <w:r w:rsidRPr="00060739">
        <w:rPr>
          <w:spacing w:val="-2"/>
          <w:w w:val="105"/>
          <w:sz w:val="22"/>
          <w:szCs w:val="22"/>
        </w:rPr>
        <w:t xml:space="preserve">dahil), </w:t>
      </w:r>
      <w:r w:rsidRPr="00060739">
        <w:rPr>
          <w:spacing w:val="-2"/>
          <w:w w:val="104"/>
          <w:sz w:val="22"/>
          <w:szCs w:val="22"/>
        </w:rPr>
        <w:t xml:space="preserve">yakıtlar (doğal gaz ve kok/kok tozu dahil), proses gazları (kok fırın gazı ve </w:t>
      </w:r>
      <w:r w:rsidRPr="00060739">
        <w:rPr>
          <w:spacing w:val="-2"/>
          <w:w w:val="105"/>
          <w:sz w:val="22"/>
          <w:szCs w:val="22"/>
        </w:rPr>
        <w:t>yüksek fırın gazı dahil), sinter tesisinin neden olduğu filtre edilmiş toz dahil olmak üzere girdi malzemesi olarak kullanılan proses kalıntıları, dönüştürücüler ve yüksek fırın, diğer yakıtlar ve atık gaz yıkaması</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w w:val="108"/>
          <w:sz w:val="22"/>
          <w:szCs w:val="22"/>
        </w:rPr>
      </w:pPr>
      <w:r w:rsidRPr="00060739">
        <w:rPr>
          <w:spacing w:val="-2"/>
          <w:w w:val="108"/>
          <w:sz w:val="22"/>
          <w:szCs w:val="22"/>
        </w:rPr>
        <w:t xml:space="preserve">İşletme, metal cevherinin kavrulması, sinterlenmesi veya peletlenmesinden kaynaklanan emisyonların izlenmesi için, </w:t>
      </w:r>
      <w:r w:rsidRPr="00060739">
        <w:rPr>
          <w:spacing w:val="-2"/>
          <w:sz w:val="22"/>
          <w:szCs w:val="22"/>
        </w:rPr>
        <w:t>23 üncü madde ve ek</w:t>
      </w:r>
      <w:r w:rsidRPr="00060739">
        <w:rPr>
          <w:b/>
          <w:spacing w:val="-2"/>
          <w:sz w:val="22"/>
          <w:szCs w:val="22"/>
        </w:rPr>
        <w:t>-</w:t>
      </w:r>
      <w:r w:rsidRPr="00060739">
        <w:rPr>
          <w:spacing w:val="-2"/>
          <w:sz w:val="22"/>
          <w:szCs w:val="22"/>
        </w:rPr>
        <w:t>2'nin üçüncü bölümü ile uyumlu olarak kütle dengesi yöntemini veya 22 nci madde ve ek</w:t>
      </w:r>
      <w:r w:rsidRPr="00060739">
        <w:rPr>
          <w:b/>
          <w:spacing w:val="-2"/>
          <w:sz w:val="22"/>
          <w:szCs w:val="22"/>
        </w:rPr>
        <w:t>-</w:t>
      </w:r>
      <w:r w:rsidRPr="00060739">
        <w:rPr>
          <w:spacing w:val="-2"/>
          <w:sz w:val="22"/>
          <w:szCs w:val="22"/>
        </w:rPr>
        <w:t>2'nin ikinci bölümü, ek-2'nin dördüncü ve beşinci bölümü ile uyumlu olarak standart yöntemi kullanır.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11"/>
          <w:sz w:val="22"/>
          <w:szCs w:val="22"/>
        </w:rPr>
      </w:pPr>
      <w:r w:rsidRPr="00060739">
        <w:rPr>
          <w:b/>
          <w:spacing w:val="-2"/>
          <w:w w:val="111"/>
          <w:sz w:val="22"/>
          <w:szCs w:val="22"/>
        </w:rPr>
        <w:t xml:space="preserve">5. </w:t>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Pik Demir ve Çelik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en az aşağıdaki potansiyel CO</w:t>
      </w:r>
      <w:r w:rsidRPr="00060739">
        <w:rPr>
          <w:spacing w:val="-2"/>
          <w:w w:val="105"/>
          <w:sz w:val="22"/>
          <w:szCs w:val="22"/>
          <w:vertAlign w:val="subscript"/>
        </w:rPr>
        <w:t>2</w:t>
      </w:r>
      <w:r w:rsidRPr="00060739">
        <w:rPr>
          <w:spacing w:val="-2"/>
          <w:w w:val="105"/>
          <w:sz w:val="22"/>
          <w:szCs w:val="22"/>
        </w:rPr>
        <w:t xml:space="preserve"> kaynaklarını dahil eder: hammaddeler (kireçtaşının kalsinasyonu, dolomit ve karbonatlı demir cevheri, FeCO</w:t>
      </w:r>
      <w:r w:rsidRPr="00060739">
        <w:rPr>
          <w:spacing w:val="-2"/>
          <w:w w:val="105"/>
          <w:sz w:val="22"/>
          <w:szCs w:val="22"/>
          <w:vertAlign w:val="subscript"/>
        </w:rPr>
        <w:t xml:space="preserve">3 </w:t>
      </w:r>
      <w:r w:rsidRPr="00060739">
        <w:rPr>
          <w:spacing w:val="-2"/>
          <w:w w:val="105"/>
          <w:sz w:val="22"/>
          <w:szCs w:val="22"/>
        </w:rPr>
        <w:t xml:space="preserve">dahil), </w:t>
      </w:r>
      <w:r w:rsidRPr="00060739">
        <w:rPr>
          <w:spacing w:val="-2"/>
          <w:w w:val="104"/>
          <w:sz w:val="22"/>
          <w:szCs w:val="22"/>
        </w:rPr>
        <w:t>yakıtlar (doğal gaz, kömür ve kok), indirgeyici madde (kok, kömür ve plastikler dahil), proses gazları (kok fırın gazı, y</w:t>
      </w:r>
      <w:r w:rsidRPr="00060739">
        <w:rPr>
          <w:spacing w:val="-2"/>
          <w:w w:val="105"/>
          <w:sz w:val="22"/>
          <w:szCs w:val="22"/>
        </w:rPr>
        <w:t>üksek fırın gazı ve bazik oksijen fırın gazı dahil), grafit elektrotların tüketimi, diğer yakıtlar ve atık gaz yıkaması</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w w:val="106"/>
          <w:sz w:val="22"/>
          <w:szCs w:val="22"/>
        </w:rPr>
      </w:pPr>
      <w:r w:rsidRPr="00060739">
        <w:rPr>
          <w:spacing w:val="-2"/>
          <w:w w:val="106"/>
          <w:sz w:val="22"/>
          <w:szCs w:val="22"/>
        </w:rPr>
        <w:t xml:space="preserve">İşletme, pik demir ve çelik üretiminden kaynaklanan emisyonların izlenmesi için emisyonların eksik olmasını ve mükerrer sayımını engelleyecek şekilde, asgari olarak kaynak akışlarının bir kısmında </w:t>
      </w:r>
      <w:r w:rsidRPr="00060739">
        <w:rPr>
          <w:spacing w:val="-2"/>
          <w:sz w:val="22"/>
          <w:szCs w:val="22"/>
        </w:rPr>
        <w:t>23 üncü madde ve ek</w:t>
      </w:r>
      <w:r w:rsidRPr="00060739">
        <w:rPr>
          <w:b/>
          <w:spacing w:val="-2"/>
          <w:sz w:val="22"/>
          <w:szCs w:val="22"/>
        </w:rPr>
        <w:t>-</w:t>
      </w:r>
      <w:r w:rsidRPr="00060739">
        <w:rPr>
          <w:spacing w:val="-2"/>
          <w:sz w:val="22"/>
          <w:szCs w:val="22"/>
        </w:rPr>
        <w:t>2'nin üçüncü bölümü ile uyumlu olarak kütle dengesi yöntemini veya 22 nci madde ve ek</w:t>
      </w:r>
      <w:r w:rsidRPr="00060739">
        <w:rPr>
          <w:b/>
          <w:spacing w:val="-2"/>
          <w:sz w:val="22"/>
          <w:szCs w:val="22"/>
        </w:rPr>
        <w:t>-</w:t>
      </w:r>
      <w:r w:rsidRPr="00060739">
        <w:rPr>
          <w:spacing w:val="-2"/>
          <w:sz w:val="22"/>
          <w:szCs w:val="22"/>
        </w:rPr>
        <w:t>2'nin ikinci bölümü ve ek-2'nin dördüncü bölümü ile uyumlu olarak standart yöntemi kullanır.</w:t>
      </w:r>
      <w:r w:rsidRPr="00060739">
        <w:rPr>
          <w:spacing w:val="-2"/>
          <w:w w:val="106"/>
          <w:sz w:val="22"/>
          <w:szCs w:val="22"/>
        </w:rPr>
        <w:t xml:space="preserve"> </w:t>
      </w:r>
    </w:p>
    <w:p w:rsidR="00CA1030" w:rsidRPr="00060739" w:rsidRDefault="00CA1030" w:rsidP="00CA1030">
      <w:pPr>
        <w:widowControl w:val="0"/>
        <w:autoSpaceDE w:val="0"/>
        <w:autoSpaceDN w:val="0"/>
        <w:adjustRightInd w:val="0"/>
        <w:ind w:right="-8"/>
        <w:jc w:val="both"/>
        <w:rPr>
          <w:spacing w:val="-2"/>
          <w:w w:val="106"/>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Ek</w:t>
      </w:r>
      <w:r w:rsidRPr="00060739">
        <w:rPr>
          <w:b/>
          <w:spacing w:val="-2"/>
          <w:sz w:val="22"/>
          <w:szCs w:val="22"/>
        </w:rPr>
        <w:t>-</w:t>
      </w:r>
      <w:r w:rsidRPr="00060739">
        <w:rPr>
          <w:spacing w:val="-2"/>
          <w:sz w:val="22"/>
          <w:szCs w:val="22"/>
        </w:rPr>
        <w:t xml:space="preserve">2’nin 3.2  bölümü uyarınca, karbon içeriği için kademe 3 aşağıdaki gibi tanımlanmıştır: </w:t>
      </w:r>
    </w:p>
    <w:p w:rsidR="00CA1030" w:rsidRPr="00060739" w:rsidRDefault="00CA1030" w:rsidP="00CA1030">
      <w:pPr>
        <w:widowControl w:val="0"/>
        <w:autoSpaceDE w:val="0"/>
        <w:autoSpaceDN w:val="0"/>
        <w:adjustRightInd w:val="0"/>
        <w:ind w:right="-8"/>
        <w:jc w:val="both"/>
        <w:rPr>
          <w:b/>
          <w:spacing w:val="-2"/>
          <w:w w:val="106"/>
          <w:sz w:val="22"/>
          <w:szCs w:val="22"/>
        </w:rPr>
      </w:pPr>
    </w:p>
    <w:p w:rsidR="00CA1030" w:rsidRPr="00060739" w:rsidRDefault="00CA1030" w:rsidP="00CA1030">
      <w:pPr>
        <w:widowControl w:val="0"/>
        <w:autoSpaceDE w:val="0"/>
        <w:autoSpaceDN w:val="0"/>
        <w:adjustRightInd w:val="0"/>
        <w:ind w:right="-8"/>
        <w:jc w:val="both"/>
        <w:rPr>
          <w:spacing w:val="-2"/>
          <w:w w:val="106"/>
          <w:sz w:val="22"/>
          <w:szCs w:val="22"/>
        </w:rPr>
      </w:pPr>
      <w:r w:rsidRPr="00060739">
        <w:rPr>
          <w:b/>
          <w:spacing w:val="-2"/>
          <w:w w:val="106"/>
          <w:sz w:val="22"/>
          <w:szCs w:val="22"/>
        </w:rPr>
        <w:t>Kademe 3:</w:t>
      </w:r>
      <w:r w:rsidRPr="00060739">
        <w:rPr>
          <w:spacing w:val="-2"/>
          <w:w w:val="106"/>
          <w:sz w:val="22"/>
          <w:szCs w:val="22"/>
        </w:rPr>
        <w:t xml:space="preserve"> İşletme giriş ve çıkış akışlarının karbon içeriğini, </w:t>
      </w:r>
      <w:r w:rsidRPr="00060739">
        <w:rPr>
          <w:spacing w:val="-6"/>
          <w:sz w:val="22"/>
          <w:szCs w:val="22"/>
        </w:rPr>
        <w:t xml:space="preserve">30 uncu maddeden 33 üncü </w:t>
      </w:r>
      <w:r w:rsidRPr="00060739">
        <w:rPr>
          <w:spacing w:val="-2"/>
          <w:w w:val="106"/>
          <w:sz w:val="22"/>
          <w:szCs w:val="22"/>
        </w:rPr>
        <w:t xml:space="preserve">maddeye kadar olan maddeler uyarınca, yakıtların, ürünlerin ve yan ürünlerin temsili örneklemelerine, bunların karbon içeriklerinin ve biyokütle oranlarının belirlenmesine dayanarak elde eder. İşletme, </w:t>
      </w:r>
      <w:r w:rsidRPr="00060739">
        <w:rPr>
          <w:spacing w:val="-6"/>
          <w:sz w:val="22"/>
          <w:szCs w:val="22"/>
        </w:rPr>
        <w:t xml:space="preserve">30 uncu maddeden 33 üncü </w:t>
      </w:r>
      <w:r w:rsidRPr="00060739">
        <w:rPr>
          <w:spacing w:val="-2"/>
          <w:w w:val="106"/>
          <w:sz w:val="22"/>
          <w:szCs w:val="22"/>
        </w:rPr>
        <w:t>maddeye kadar olan maddeler uyarınca, ürünlerin veya yarı ürünlerin yıllık analizlerindeki karbon içeriğini temel alır veya karbon içeriğini ilgili uluslararası veya ulusal standartlarda belirlenmiş ortalama kompozisyon değerlerinden elde eder.</w:t>
      </w:r>
    </w:p>
    <w:p w:rsidR="00CA1030" w:rsidRPr="00060739" w:rsidRDefault="00CA1030" w:rsidP="00CA1030">
      <w:pPr>
        <w:widowControl w:val="0"/>
        <w:autoSpaceDE w:val="0"/>
        <w:autoSpaceDN w:val="0"/>
        <w:adjustRightInd w:val="0"/>
        <w:ind w:right="-8"/>
        <w:jc w:val="both"/>
        <w:rPr>
          <w:b/>
          <w:spacing w:val="-2"/>
          <w:w w:val="102"/>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6. Yönetmeliğin Ek</w:t>
      </w:r>
      <w:r w:rsidRPr="00060739">
        <w:rPr>
          <w:spacing w:val="-2"/>
          <w:sz w:val="22"/>
          <w:szCs w:val="22"/>
        </w:rPr>
        <w:t>-</w:t>
      </w:r>
      <w:r w:rsidRPr="00060739">
        <w:rPr>
          <w:b/>
          <w:spacing w:val="-2"/>
          <w:w w:val="102"/>
          <w:sz w:val="22"/>
          <w:szCs w:val="22"/>
        </w:rPr>
        <w:t>1’inde Listelenen Demir ve Demir Dışı Metallerin Üretimi veya İşlenmesi</w:t>
      </w: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pik demir, çelik ve birincil alüminyum üretiminden kaynaklanan CO</w:t>
      </w:r>
      <w:r w:rsidRPr="00060739">
        <w:rPr>
          <w:spacing w:val="-2"/>
          <w:sz w:val="22"/>
          <w:szCs w:val="22"/>
          <w:vertAlign w:val="subscript"/>
        </w:rPr>
        <w:t>2</w:t>
      </w:r>
      <w:r w:rsidRPr="00060739">
        <w:rPr>
          <w:spacing w:val="-2"/>
          <w:sz w:val="22"/>
          <w:szCs w:val="22"/>
        </w:rPr>
        <w:t xml:space="preserve"> emisyonlarının izlenmesi ve raporlanması için bu bölümdeki hükümleri uygulamaz. </w:t>
      </w:r>
    </w:p>
    <w:p w:rsidR="00CA1030" w:rsidRPr="00060739" w:rsidRDefault="00CA1030" w:rsidP="00CA1030">
      <w:pPr>
        <w:widowControl w:val="0"/>
        <w:autoSpaceDE w:val="0"/>
        <w:autoSpaceDN w:val="0"/>
        <w:adjustRightInd w:val="0"/>
        <w:ind w:right="-8"/>
        <w:jc w:val="both"/>
        <w:rPr>
          <w:spacing w:val="-2"/>
          <w:w w:val="105"/>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en az aşağıdaki potansiyel CO</w:t>
      </w:r>
      <w:r w:rsidRPr="00060739">
        <w:rPr>
          <w:spacing w:val="-2"/>
          <w:w w:val="105"/>
          <w:sz w:val="22"/>
          <w:szCs w:val="22"/>
          <w:vertAlign w:val="subscript"/>
        </w:rPr>
        <w:t>2</w:t>
      </w:r>
      <w:r w:rsidRPr="00060739">
        <w:rPr>
          <w:spacing w:val="-2"/>
          <w:w w:val="105"/>
          <w:sz w:val="22"/>
          <w:szCs w:val="22"/>
        </w:rPr>
        <w:t xml:space="preserve"> kaynaklarını dahil eder: </w:t>
      </w:r>
      <w:r w:rsidRPr="00060739">
        <w:rPr>
          <w:spacing w:val="-2"/>
          <w:w w:val="104"/>
          <w:sz w:val="22"/>
          <w:szCs w:val="22"/>
        </w:rPr>
        <w:t xml:space="preserve">yakıtlar, </w:t>
      </w:r>
      <w:r w:rsidRPr="00060739">
        <w:rPr>
          <w:spacing w:val="-2"/>
          <w:sz w:val="22"/>
          <w:szCs w:val="22"/>
        </w:rPr>
        <w:t xml:space="preserve">öğütücü tesislerden gelen tane haline getirilmiş plastik malzemeyi içeren alternatif yakıtlar, kok ve grafit elektrotları içeren indirgeyici maddeler, kireçtaşını ve dolomiti içeren hammaddeler, karbon içerikli metal cevherleri ve konsantreler ve ikincil hammaddeler.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Tesiste kullanılan yakıtlardan veya girdi malzemelerinden kaynaklanan karbon, üretim ürünlerinde veya diğer ürün çıktılarında kaldığı zaman, işletme 23 üncü madde ve ek</w:t>
      </w:r>
      <w:r w:rsidRPr="00060739">
        <w:rPr>
          <w:b/>
          <w:spacing w:val="-2"/>
          <w:sz w:val="22"/>
          <w:szCs w:val="22"/>
        </w:rPr>
        <w:t>-</w:t>
      </w:r>
      <w:r w:rsidRPr="00060739">
        <w:rPr>
          <w:spacing w:val="-2"/>
          <w:sz w:val="22"/>
          <w:szCs w:val="22"/>
        </w:rPr>
        <w:t>2'nin üçüncü bölümü uyarınca kütle dengesi yöntemini kullanır. Diğer durumlarda ise 22 nci madde, ek</w:t>
      </w:r>
      <w:r w:rsidRPr="00060739">
        <w:rPr>
          <w:b/>
          <w:spacing w:val="-2"/>
          <w:sz w:val="22"/>
          <w:szCs w:val="22"/>
        </w:rPr>
        <w:t>-</w:t>
      </w:r>
      <w:r w:rsidRPr="00060739">
        <w:rPr>
          <w:spacing w:val="-2"/>
          <w:sz w:val="22"/>
          <w:szCs w:val="22"/>
        </w:rPr>
        <w:t xml:space="preserve">2'nin ikinci bölümü ve ek-2'nin dördüncü bölümü uyarınca işletme, standart yöntemi kullanarak yanma ve proses emisyonunu ayrı ayrı hesaplar.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w:t>
      </w:r>
      <w:r w:rsidRPr="00060739">
        <w:rPr>
          <w:spacing w:val="-2"/>
          <w:w w:val="106"/>
          <w:sz w:val="22"/>
          <w:szCs w:val="22"/>
        </w:rPr>
        <w:t>misyonların eksik olmasını ve mükerrer sayımını engelleyecek şekilde,</w:t>
      </w:r>
      <w:r w:rsidRPr="00060739">
        <w:rPr>
          <w:spacing w:val="-2"/>
          <w:sz w:val="22"/>
          <w:szCs w:val="22"/>
        </w:rPr>
        <w:t xml:space="preserve"> kütle dengesinin kullanıldığı durumlarda yanma proseslerinden kaynaklanan emisyonları dâhil eder veya kaynak akışının bir kısmı için, 22 nci madde ve bu Ekin birinci bölümü uyarınca standart yöntemi kullanır.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3"/>
          <w:sz w:val="22"/>
          <w:szCs w:val="22"/>
        </w:rPr>
      </w:pPr>
      <w:r w:rsidRPr="00060739">
        <w:rPr>
          <w:b/>
          <w:spacing w:val="-2"/>
          <w:w w:val="103"/>
          <w:sz w:val="22"/>
          <w:szCs w:val="22"/>
        </w:rPr>
        <w:t xml:space="preserve">7. </w:t>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Birincil Alüminyumun Üretilmesinden veya İşlenmesinden Kaynaklanan CO</w:t>
      </w:r>
      <w:r w:rsidRPr="00060739">
        <w:rPr>
          <w:b/>
          <w:spacing w:val="-2"/>
          <w:w w:val="102"/>
          <w:sz w:val="22"/>
          <w:szCs w:val="22"/>
          <w:vertAlign w:val="subscript"/>
        </w:rPr>
        <w:t>2</w:t>
      </w:r>
      <w:r w:rsidRPr="00060739">
        <w:rPr>
          <w:b/>
          <w:spacing w:val="-2"/>
          <w:w w:val="102"/>
          <w:sz w:val="22"/>
          <w:szCs w:val="22"/>
        </w:rPr>
        <w:t xml:space="preserve"> Emisyonları</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birincil alüminyum ergimesi için elektrotların üretilmesinden kaynaklanan CO</w:t>
      </w:r>
      <w:r w:rsidRPr="00060739">
        <w:rPr>
          <w:spacing w:val="-2"/>
          <w:sz w:val="22"/>
          <w:szCs w:val="22"/>
          <w:vertAlign w:val="subscript"/>
        </w:rPr>
        <w:t>2</w:t>
      </w:r>
      <w:r w:rsidRPr="00060739">
        <w:rPr>
          <w:spacing w:val="-2"/>
          <w:sz w:val="22"/>
          <w:szCs w:val="22"/>
        </w:rPr>
        <w:t xml:space="preserve"> emisyonlarının izlenmesi ve raporlanması için bu tip elektrotların üretimini yapan bağımsız tesisler de dahil olmak üzere aşağıdaki hükümleri uygular. </w:t>
      </w:r>
    </w:p>
    <w:p w:rsidR="00CA1030" w:rsidRPr="00060739" w:rsidRDefault="00CA1030" w:rsidP="00CA1030">
      <w:pPr>
        <w:widowControl w:val="0"/>
        <w:autoSpaceDE w:val="0"/>
        <w:autoSpaceDN w:val="0"/>
        <w:adjustRightInd w:val="0"/>
        <w:ind w:right="-8"/>
        <w:jc w:val="both"/>
        <w:rPr>
          <w:spacing w:val="-2"/>
          <w:w w:val="105"/>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en az belirtilen potansiyel CO</w:t>
      </w:r>
      <w:r w:rsidRPr="00060739">
        <w:rPr>
          <w:spacing w:val="-2"/>
          <w:w w:val="105"/>
          <w:sz w:val="22"/>
          <w:szCs w:val="22"/>
          <w:vertAlign w:val="subscript"/>
        </w:rPr>
        <w:t>2</w:t>
      </w:r>
      <w:r w:rsidRPr="00060739">
        <w:rPr>
          <w:spacing w:val="-2"/>
          <w:w w:val="105"/>
          <w:sz w:val="22"/>
          <w:szCs w:val="22"/>
        </w:rPr>
        <w:t xml:space="preserve"> kaynaklarını dâhil eder: ısı veya buhar üretimi için kullanılan yakıtlar, elektrot üretimi, elektrot tüketimi ile ilgili olan elektroliz esnasındaki </w:t>
      </w:r>
      <w:r w:rsidRPr="00060739">
        <w:rPr>
          <w:spacing w:val="-2"/>
          <w:w w:val="111"/>
          <w:sz w:val="22"/>
          <w:szCs w:val="22"/>
        </w:rPr>
        <w:t>Al</w:t>
      </w:r>
      <w:r w:rsidRPr="00060739">
        <w:rPr>
          <w:spacing w:val="-2"/>
          <w:w w:val="111"/>
          <w:sz w:val="22"/>
          <w:szCs w:val="22"/>
          <w:vertAlign w:val="subscript"/>
        </w:rPr>
        <w:t>2</w:t>
      </w:r>
      <w:r w:rsidRPr="00060739">
        <w:rPr>
          <w:spacing w:val="-2"/>
          <w:w w:val="111"/>
          <w:sz w:val="22"/>
          <w:szCs w:val="22"/>
        </w:rPr>
        <w:t>O</w:t>
      </w:r>
      <w:r w:rsidRPr="00060739">
        <w:rPr>
          <w:spacing w:val="-2"/>
          <w:w w:val="111"/>
          <w:sz w:val="22"/>
          <w:szCs w:val="22"/>
          <w:vertAlign w:val="subscript"/>
        </w:rPr>
        <w:t>3</w:t>
      </w:r>
      <w:r w:rsidRPr="00060739">
        <w:rPr>
          <w:spacing w:val="-2"/>
          <w:w w:val="111"/>
          <w:sz w:val="22"/>
          <w:szCs w:val="22"/>
        </w:rPr>
        <w:t>’ün indirgenmesi ve atık gaz yıkaması için soda külü veya diğer karbonatların kullanımı</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Kaçak emisyonlar da dâhil olmak üzere, anot etkilerinin neden olduğu perflorokarbon (PFC) emisyonları bu Ekin sekizinci bölümüne uygun olarak izlenir.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birincil alüminyum üretiminden veya işlenmesinden kaynaklanan CO</w:t>
      </w:r>
      <w:r w:rsidRPr="00060739">
        <w:rPr>
          <w:spacing w:val="-2"/>
          <w:sz w:val="22"/>
          <w:szCs w:val="22"/>
          <w:vertAlign w:val="subscript"/>
        </w:rPr>
        <w:t>2</w:t>
      </w:r>
      <w:r w:rsidRPr="00060739">
        <w:rPr>
          <w:spacing w:val="-2"/>
          <w:sz w:val="22"/>
          <w:szCs w:val="22"/>
        </w:rPr>
        <w:t xml:space="preserve"> emisyonlarını, 24 üncü maddeye uygun olarak kütle dengesi yöntemini kullanarak belirler. Kütle denge yöntemi, elektrolizdeki elektrot tüketimine ek olarak elektrotların karıştırılması, şekillendirilmesi, fırınlanması ve geri dönüşümü ile ilgili girdiler, stoklar, ürünler ve diğer ihraç mallarındaki tüm karbonu dikkate alır. Önceden fırınlanmış anotların kullanıldığı durumlarda,  üretim ve tüketim için ayrı kütle dengeleri veya elektrotların hem üretimini hem de tüketimini dikkate alan ortak bir kütle dengesi uygulanır. Søderberg hücreleri için işletme ortak bir kütle dengesi kullanır. </w:t>
      </w:r>
    </w:p>
    <w:p w:rsidR="00CA1030" w:rsidRPr="00060739" w:rsidRDefault="00CA1030" w:rsidP="00CA1030">
      <w:pPr>
        <w:widowControl w:val="0"/>
        <w:autoSpaceDE w:val="0"/>
        <w:autoSpaceDN w:val="0"/>
        <w:adjustRightInd w:val="0"/>
        <w:ind w:right="-8"/>
        <w:jc w:val="both"/>
        <w:rPr>
          <w:spacing w:val="-2"/>
          <w:w w:val="10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2"/>
          <w:sz w:val="22"/>
          <w:szCs w:val="22"/>
        </w:rPr>
        <w:t xml:space="preserve">İşletme, yanma proseslerinden kaynaklanan emisyonları kütle dengesine dahil eder veya bu Ekin birinci bölümü ve 22 nci madde uyarınca, </w:t>
      </w:r>
      <w:r w:rsidRPr="00060739">
        <w:rPr>
          <w:spacing w:val="-2"/>
          <w:w w:val="106"/>
          <w:sz w:val="22"/>
          <w:szCs w:val="22"/>
        </w:rPr>
        <w:t xml:space="preserve">emisyonların eksiksiz olmasını ve mükerrer sayımını engelleyecek şekilde, emisyon kaynak akışlarının en az bir kısmı için </w:t>
      </w:r>
      <w:r w:rsidRPr="00060739">
        <w:rPr>
          <w:spacing w:val="-2"/>
          <w:w w:val="102"/>
          <w:sz w:val="22"/>
          <w:szCs w:val="22"/>
        </w:rPr>
        <w:t xml:space="preserve">standart yöntem kullanır.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3"/>
          <w:sz w:val="22"/>
          <w:szCs w:val="22"/>
        </w:rPr>
        <w:t>8.</w:t>
      </w:r>
      <w:r w:rsidRPr="00060739">
        <w:rPr>
          <w:b/>
          <w:spacing w:val="-2"/>
          <w:w w:val="102"/>
          <w:sz w:val="22"/>
          <w:szCs w:val="22"/>
        </w:rPr>
        <w:t xml:space="preserve"> Yönetmeliğin Ek-1’inde Listelenen Birincil Alüminyum Üretimi veya İşlenmesinden Kaynaklanan PFC Emisyonları</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İşletme, perflorokarbonların (PFC’lerin) kaçak emisyonları dahil olmak üzere anot etkisinden kaynaklanan PFC emisyonları için aşağıdaki hükümleri uygular. </w:t>
      </w:r>
      <w:r w:rsidRPr="00060739">
        <w:rPr>
          <w:spacing w:val="-2"/>
          <w:w w:val="103"/>
          <w:sz w:val="22"/>
          <w:szCs w:val="22"/>
        </w:rPr>
        <w:t>İşletme, i</w:t>
      </w:r>
      <w:r w:rsidRPr="00060739">
        <w:rPr>
          <w:spacing w:val="-2"/>
          <w:sz w:val="22"/>
          <w:szCs w:val="22"/>
        </w:rPr>
        <w:t xml:space="preserve">lgili </w:t>
      </w:r>
      <w:r w:rsidRPr="00060739">
        <w:rPr>
          <w:spacing w:val="-2"/>
          <w:w w:val="103"/>
          <w:sz w:val="22"/>
          <w:szCs w:val="22"/>
        </w:rPr>
        <w:t>CO</w:t>
      </w:r>
      <w:r w:rsidRPr="00060739">
        <w:rPr>
          <w:spacing w:val="-2"/>
          <w:w w:val="103"/>
          <w:sz w:val="22"/>
          <w:szCs w:val="22"/>
          <w:vertAlign w:val="subscript"/>
        </w:rPr>
        <w:t>2</w:t>
      </w:r>
      <w:r w:rsidRPr="00060739">
        <w:rPr>
          <w:spacing w:val="-2"/>
          <w:w w:val="103"/>
          <w:sz w:val="22"/>
          <w:szCs w:val="22"/>
        </w:rPr>
        <w:t xml:space="preserve"> emisyonları için elektrot üretiminden kaynaklanan emisyonlar da dahil olmak üzere, bu Ekin yedinci bölümünü uygula</w:t>
      </w:r>
      <w:r w:rsidRPr="00060739">
        <w:rPr>
          <w:spacing w:val="-2"/>
          <w:sz w:val="22"/>
          <w:szCs w:val="22"/>
        </w:rPr>
        <w:t>r.</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B) PFC Emisyonlarının Belirlenmesi</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PFC emisyonları, kanalın toplama verimliliğini kullanarak kaçak emisyonlardan hesaplanmasının yanı sıra kanaldaki veya bacadaki (‘noktasal kaynaklı emisyonlar’) ölçülebilen emisyonlardan da hesaplanır: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PFC emisyonları (toplam) = PFC emisyonları (kanaldaki) / toplama verimliliği</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Tesise özgü emisyon faktörleri belirlendiğinde toplama verimliliği ölçülür. Toplama verimliliğinin belirlenmesi için 2006 IPCC Kılavuzunun 4.4.2.4üncü kısmındaki kademe 3 altında belirtilen kılavuzun en güncel versiyonu kullanılır.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bir kanal veya baca vasıtası ile salınan CF</w:t>
      </w:r>
      <w:r w:rsidRPr="00060739">
        <w:rPr>
          <w:spacing w:val="-2"/>
          <w:sz w:val="22"/>
          <w:szCs w:val="22"/>
          <w:vertAlign w:val="subscript"/>
        </w:rPr>
        <w:t>4</w:t>
      </w:r>
      <w:r w:rsidRPr="00060739">
        <w:rPr>
          <w:spacing w:val="-2"/>
          <w:sz w:val="22"/>
          <w:szCs w:val="22"/>
        </w:rPr>
        <w:t xml:space="preserve"> ve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emisyonlarını aşağıdaki yöntemlerden birini kullanarak hesaplar: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(a) Hücre - gün başına anot etki dakikaları kaydedildiğinde yöntem A;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(b) Anot etkisi aşırı gerilimi kaydedildiğinde Yöntem B.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u w:val="single"/>
        </w:rPr>
      </w:pPr>
      <w:r w:rsidRPr="00060739">
        <w:rPr>
          <w:b/>
          <w:spacing w:val="-2"/>
          <w:w w:val="102"/>
          <w:sz w:val="22"/>
          <w:szCs w:val="22"/>
          <w:u w:val="single"/>
        </w:rPr>
        <w:t xml:space="preserve">Hesaplama Yöntemi A - Eğim Yöntemi: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İşletme, PFC emisyonlarını belirlemek için aşağıdaki denklemleri kullanır: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vertAlign w:val="subscript"/>
        </w:rPr>
      </w:pPr>
      <w:r w:rsidRPr="00060739">
        <w:rPr>
          <w:spacing w:val="-2"/>
          <w:sz w:val="22"/>
          <w:szCs w:val="22"/>
        </w:rPr>
        <w:t>CF</w:t>
      </w:r>
      <w:r w:rsidRPr="00060739">
        <w:rPr>
          <w:spacing w:val="-2"/>
          <w:sz w:val="22"/>
          <w:szCs w:val="22"/>
          <w:vertAlign w:val="subscript"/>
        </w:rPr>
        <w:t>4</w:t>
      </w:r>
      <w:r w:rsidRPr="00060739">
        <w:rPr>
          <w:spacing w:val="-2"/>
          <w:sz w:val="22"/>
          <w:szCs w:val="22"/>
        </w:rPr>
        <w:t xml:space="preserve"> emisyonları [t] = AED × (EEF</w:t>
      </w:r>
      <w:r w:rsidRPr="00060739">
        <w:rPr>
          <w:spacing w:val="-2"/>
          <w:sz w:val="22"/>
          <w:szCs w:val="22"/>
          <w:vertAlign w:val="subscript"/>
        </w:rPr>
        <w:t>CF4</w:t>
      </w:r>
      <w:r w:rsidRPr="00060739">
        <w:rPr>
          <w:spacing w:val="-2"/>
          <w:sz w:val="22"/>
          <w:szCs w:val="22"/>
        </w:rPr>
        <w:t>/1000)× Pr</w:t>
      </w:r>
      <w:r w:rsidRPr="00060739">
        <w:rPr>
          <w:spacing w:val="-2"/>
          <w:sz w:val="22"/>
          <w:szCs w:val="22"/>
          <w:vertAlign w:val="subscript"/>
        </w:rPr>
        <w:t xml:space="preserve">Al </w:t>
      </w:r>
    </w:p>
    <w:p w:rsidR="00CA1030" w:rsidRPr="00060739" w:rsidRDefault="00CA1030" w:rsidP="00CA1030">
      <w:pPr>
        <w:widowControl w:val="0"/>
        <w:autoSpaceDE w:val="0"/>
        <w:autoSpaceDN w:val="0"/>
        <w:adjustRightInd w:val="0"/>
        <w:ind w:right="-8"/>
        <w:rPr>
          <w:spacing w:val="-2"/>
          <w:sz w:val="22"/>
          <w:szCs w:val="22"/>
        </w:rPr>
      </w:pPr>
      <w:r w:rsidRPr="00060739">
        <w:rPr>
          <w:spacing w:val="-2"/>
          <w:sz w:val="22"/>
          <w:szCs w:val="22"/>
        </w:rPr>
        <w:t>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emisyonları</w:t>
      </w:r>
      <w:r w:rsidRPr="00060739">
        <w:rPr>
          <w:spacing w:val="-2"/>
          <w:sz w:val="22"/>
          <w:szCs w:val="22"/>
          <w:vertAlign w:val="subscript"/>
        </w:rPr>
        <w:t xml:space="preserve"> </w:t>
      </w:r>
      <w:r w:rsidRPr="00060739">
        <w:rPr>
          <w:spacing w:val="-2"/>
          <w:sz w:val="22"/>
          <w:szCs w:val="22"/>
        </w:rPr>
        <w:t>[t] = CF</w:t>
      </w:r>
      <w:r w:rsidRPr="00060739">
        <w:rPr>
          <w:spacing w:val="-2"/>
          <w:sz w:val="22"/>
          <w:szCs w:val="22"/>
          <w:vertAlign w:val="subscript"/>
        </w:rPr>
        <w:t>4</w:t>
      </w:r>
      <w:r w:rsidRPr="00060739">
        <w:rPr>
          <w:spacing w:val="-2"/>
          <w:sz w:val="22"/>
          <w:szCs w:val="22"/>
        </w:rPr>
        <w:t xml:space="preserve"> emisyonları * F</w:t>
      </w:r>
      <w:r w:rsidRPr="00060739">
        <w:rPr>
          <w:spacing w:val="-2"/>
          <w:sz w:val="22"/>
          <w:szCs w:val="22"/>
          <w:vertAlign w:val="subscript"/>
        </w:rPr>
        <w:t xml:space="preserve">C2F6 </w:t>
      </w:r>
      <w:r w:rsidRPr="00060739">
        <w:rPr>
          <w:spacing w:val="-2"/>
          <w:sz w:val="22"/>
          <w:szCs w:val="22"/>
          <w:vertAlign w:val="subscript"/>
        </w:rPr>
        <w:br/>
      </w:r>
      <w:r w:rsidRPr="00060739">
        <w:rPr>
          <w:spacing w:val="-2"/>
          <w:sz w:val="22"/>
          <w:szCs w:val="22"/>
          <w:vertAlign w:val="subscript"/>
        </w:rPr>
        <w:br/>
      </w:r>
      <w:r w:rsidRPr="00060739">
        <w:rPr>
          <w:spacing w:val="-2"/>
          <w:sz w:val="22"/>
          <w:szCs w:val="22"/>
        </w:rPr>
        <w:t xml:space="preserve">Burada: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AED = Anot etkisi dakikası / hücre-gün;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EEF</w:t>
      </w:r>
      <w:r w:rsidRPr="00060739">
        <w:rPr>
          <w:spacing w:val="-2"/>
          <w:sz w:val="22"/>
          <w:szCs w:val="22"/>
          <w:vertAlign w:val="subscript"/>
        </w:rPr>
        <w:t xml:space="preserve">CF4 </w:t>
      </w:r>
      <w:r w:rsidRPr="00060739">
        <w:rPr>
          <w:spacing w:val="-2"/>
          <w:sz w:val="22"/>
          <w:szCs w:val="22"/>
        </w:rPr>
        <w:t>= Eğim emisyon faktörü [(kg CF</w:t>
      </w:r>
      <w:r w:rsidRPr="00060739">
        <w:rPr>
          <w:spacing w:val="-2"/>
          <w:sz w:val="22"/>
          <w:szCs w:val="22"/>
          <w:vertAlign w:val="subscript"/>
        </w:rPr>
        <w:t>4</w:t>
      </w:r>
      <w:r w:rsidRPr="00060739">
        <w:rPr>
          <w:spacing w:val="-2"/>
          <w:sz w:val="22"/>
          <w:szCs w:val="22"/>
        </w:rPr>
        <w:t xml:space="preserve"> / t Al üretilen) / (anot etki dakikası / hücre-gün)]. Farklı hücre türleri kullanıldığında, farklı AED uygulanır;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Pr</w:t>
      </w:r>
      <w:r w:rsidRPr="00060739">
        <w:rPr>
          <w:spacing w:val="-2"/>
          <w:sz w:val="22"/>
          <w:szCs w:val="22"/>
          <w:vertAlign w:val="subscript"/>
        </w:rPr>
        <w:t>Al</w:t>
      </w:r>
      <w:r w:rsidRPr="00060739">
        <w:rPr>
          <w:spacing w:val="-2"/>
          <w:sz w:val="22"/>
          <w:szCs w:val="22"/>
        </w:rPr>
        <w:t xml:space="preserve"> = Birincil Alüminyumun yıllık üretimi [t];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F </w:t>
      </w:r>
      <w:r w:rsidRPr="00060739">
        <w:rPr>
          <w:spacing w:val="-2"/>
          <w:sz w:val="22"/>
          <w:szCs w:val="22"/>
          <w:vertAlign w:val="subscript"/>
        </w:rPr>
        <w:t>C2F6</w:t>
      </w:r>
      <w:r w:rsidRPr="00060739">
        <w:rPr>
          <w:spacing w:val="-2"/>
          <w:sz w:val="22"/>
          <w:szCs w:val="22"/>
        </w:rPr>
        <w:t xml:space="preserve"> =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ağırlık oranı (t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 t CF</w:t>
      </w:r>
      <w:r w:rsidRPr="00060739">
        <w:rPr>
          <w:spacing w:val="-2"/>
          <w:sz w:val="22"/>
          <w:szCs w:val="22"/>
          <w:vertAlign w:val="subscript"/>
        </w:rPr>
        <w:t>4</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w w:val="102"/>
          <w:sz w:val="22"/>
          <w:szCs w:val="22"/>
        </w:rPr>
      </w:pPr>
    </w:p>
    <w:p w:rsidR="00CA1030" w:rsidRPr="00060739" w:rsidRDefault="00CA1030" w:rsidP="00CA1030">
      <w:pPr>
        <w:widowControl w:val="0"/>
        <w:autoSpaceDE w:val="0"/>
        <w:autoSpaceDN w:val="0"/>
        <w:adjustRightInd w:val="0"/>
        <w:ind w:right="-8"/>
        <w:jc w:val="both"/>
        <w:rPr>
          <w:spacing w:val="-2"/>
          <w:w w:val="102"/>
          <w:sz w:val="22"/>
          <w:szCs w:val="22"/>
        </w:rPr>
      </w:pPr>
      <w:r w:rsidRPr="00060739">
        <w:rPr>
          <w:spacing w:val="-2"/>
          <w:w w:val="102"/>
          <w:sz w:val="22"/>
          <w:szCs w:val="22"/>
        </w:rPr>
        <w:t>Hücre-gün başına anot etki dakikaları, anot etkileri ortalama süresinin (anot etki dakikası / ortaya çıktığı durumda) anot etkileri sıklığı (anot etkisi sayısı / hücre-gün) ile çarpılması olarak ifade edilir: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AED</w:t>
      </w:r>
      <w:r w:rsidRPr="00060739">
        <w:rPr>
          <w:spacing w:val="-2"/>
          <w:sz w:val="22"/>
          <w:szCs w:val="22"/>
          <w:vertAlign w:val="subscript"/>
        </w:rPr>
        <w:t xml:space="preserve"> </w:t>
      </w:r>
      <w:r w:rsidRPr="00060739">
        <w:rPr>
          <w:spacing w:val="-2"/>
          <w:sz w:val="22"/>
          <w:szCs w:val="22"/>
        </w:rPr>
        <w:t xml:space="preserve">= sıklık × ortalama süre </w:t>
      </w:r>
    </w:p>
    <w:p w:rsidR="00CA1030" w:rsidRPr="00060739" w:rsidRDefault="00CA1030" w:rsidP="00CA1030">
      <w:pPr>
        <w:widowControl w:val="0"/>
        <w:autoSpaceDE w:val="0"/>
        <w:autoSpaceDN w:val="0"/>
        <w:adjustRightInd w:val="0"/>
        <w:ind w:right="-8"/>
        <w:jc w:val="both"/>
        <w:rPr>
          <w:b/>
          <w:spacing w:val="-2"/>
          <w:w w:val="10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w w:val="102"/>
          <w:sz w:val="22"/>
          <w:szCs w:val="22"/>
        </w:rPr>
        <w:t>Emisyon Faktörü</w:t>
      </w:r>
      <w:r w:rsidRPr="00060739">
        <w:rPr>
          <w:spacing w:val="-2"/>
          <w:w w:val="102"/>
          <w:sz w:val="22"/>
          <w:szCs w:val="22"/>
        </w:rPr>
        <w:t>: CF</w:t>
      </w:r>
      <w:r w:rsidRPr="00060739">
        <w:rPr>
          <w:spacing w:val="-2"/>
          <w:w w:val="102"/>
          <w:sz w:val="22"/>
          <w:szCs w:val="22"/>
          <w:vertAlign w:val="subscript"/>
        </w:rPr>
        <w:t>4</w:t>
      </w:r>
      <w:r w:rsidRPr="00060739">
        <w:rPr>
          <w:spacing w:val="-2"/>
          <w:w w:val="102"/>
          <w:sz w:val="22"/>
          <w:szCs w:val="22"/>
        </w:rPr>
        <w:t xml:space="preserve"> için emisyon faktörü  (eğim emisyon faktörü, EEF</w:t>
      </w:r>
      <w:r w:rsidRPr="00060739">
        <w:rPr>
          <w:spacing w:val="-2"/>
          <w:w w:val="102"/>
          <w:sz w:val="22"/>
          <w:szCs w:val="22"/>
          <w:vertAlign w:val="subscript"/>
        </w:rPr>
        <w:t>CF4</w:t>
      </w:r>
      <w:r w:rsidRPr="00060739">
        <w:rPr>
          <w:spacing w:val="-2"/>
          <w:w w:val="102"/>
          <w:sz w:val="22"/>
          <w:szCs w:val="22"/>
        </w:rPr>
        <w:t>) anot etki dakikası /hücre gün başına üretilen ton alüminyum başına salınan CF</w:t>
      </w:r>
      <w:r w:rsidRPr="00060739">
        <w:rPr>
          <w:spacing w:val="-2"/>
          <w:w w:val="102"/>
          <w:sz w:val="22"/>
          <w:szCs w:val="22"/>
          <w:vertAlign w:val="subscript"/>
        </w:rPr>
        <w:t>4</w:t>
      </w:r>
      <w:r w:rsidRPr="00060739">
        <w:rPr>
          <w:spacing w:val="-2"/>
          <w:w w:val="102"/>
          <w:sz w:val="22"/>
          <w:szCs w:val="22"/>
        </w:rPr>
        <w:t xml:space="preserve"> miktarını </w:t>
      </w:r>
      <w:r w:rsidRPr="00060739">
        <w:rPr>
          <w:spacing w:val="-2"/>
          <w:sz w:val="22"/>
          <w:szCs w:val="22"/>
        </w:rPr>
        <w:t xml:space="preserve">[kg] ifade eder.  </w:t>
      </w:r>
      <w:r w:rsidRPr="00060739">
        <w:rPr>
          <w:spacing w:val="-2"/>
          <w:w w:val="104"/>
          <w:sz w:val="22"/>
          <w:szCs w:val="22"/>
        </w:rPr>
        <w:t>C</w:t>
      </w:r>
      <w:r w:rsidRPr="00060739">
        <w:rPr>
          <w:spacing w:val="-2"/>
          <w:w w:val="104"/>
          <w:sz w:val="22"/>
          <w:szCs w:val="22"/>
          <w:vertAlign w:val="subscript"/>
        </w:rPr>
        <w:t>2</w:t>
      </w:r>
      <w:r w:rsidRPr="00060739">
        <w:rPr>
          <w:spacing w:val="-2"/>
          <w:w w:val="104"/>
          <w:sz w:val="22"/>
          <w:szCs w:val="22"/>
        </w:rPr>
        <w:t>F</w:t>
      </w:r>
      <w:r w:rsidRPr="00060739">
        <w:rPr>
          <w:spacing w:val="-2"/>
          <w:w w:val="104"/>
          <w:sz w:val="22"/>
          <w:szCs w:val="22"/>
          <w:vertAlign w:val="subscript"/>
        </w:rPr>
        <w:t>6</w:t>
      </w:r>
      <w:r w:rsidRPr="00060739">
        <w:rPr>
          <w:spacing w:val="-2"/>
          <w:w w:val="104"/>
          <w:sz w:val="22"/>
          <w:szCs w:val="22"/>
        </w:rPr>
        <w:t xml:space="preserve"> için</w:t>
      </w:r>
      <w:r w:rsidRPr="00060739">
        <w:rPr>
          <w:spacing w:val="-2"/>
          <w:w w:val="102"/>
          <w:sz w:val="22"/>
          <w:szCs w:val="22"/>
        </w:rPr>
        <w:t xml:space="preserve"> emisyon faktörü (</w:t>
      </w:r>
      <w:r w:rsidRPr="00060739">
        <w:rPr>
          <w:spacing w:val="-2"/>
          <w:w w:val="104"/>
          <w:sz w:val="22"/>
          <w:szCs w:val="22"/>
        </w:rPr>
        <w:t>F</w:t>
      </w:r>
      <w:r w:rsidRPr="00060739">
        <w:rPr>
          <w:spacing w:val="-2"/>
          <w:w w:val="104"/>
          <w:sz w:val="22"/>
          <w:szCs w:val="22"/>
          <w:vertAlign w:val="subscript"/>
        </w:rPr>
        <w:t xml:space="preserve">C2F6 </w:t>
      </w:r>
      <w:r w:rsidRPr="00060739">
        <w:rPr>
          <w:spacing w:val="-2"/>
          <w:w w:val="102"/>
          <w:sz w:val="22"/>
          <w:szCs w:val="22"/>
        </w:rPr>
        <w:t>ağırlık oranı</w:t>
      </w:r>
      <w:r w:rsidRPr="00060739">
        <w:rPr>
          <w:spacing w:val="-2"/>
          <w:w w:val="104"/>
          <w:sz w:val="22"/>
          <w:szCs w:val="22"/>
        </w:rPr>
        <w:t xml:space="preserve">) salınan </w:t>
      </w:r>
      <w:r w:rsidRPr="00060739">
        <w:rPr>
          <w:spacing w:val="-2"/>
          <w:w w:val="102"/>
          <w:sz w:val="22"/>
          <w:szCs w:val="22"/>
        </w:rPr>
        <w:t>CF</w:t>
      </w:r>
      <w:r w:rsidRPr="00060739">
        <w:rPr>
          <w:spacing w:val="-2"/>
          <w:w w:val="102"/>
          <w:sz w:val="22"/>
          <w:szCs w:val="22"/>
          <w:vertAlign w:val="subscript"/>
        </w:rPr>
        <w:t>4</w:t>
      </w:r>
      <w:r w:rsidRPr="00060739">
        <w:rPr>
          <w:spacing w:val="-2"/>
          <w:w w:val="102"/>
          <w:sz w:val="22"/>
          <w:szCs w:val="22"/>
        </w:rPr>
        <w:t xml:space="preserve"> miktarına orantılı olarak salınan </w:t>
      </w:r>
      <w:r w:rsidRPr="00060739">
        <w:rPr>
          <w:spacing w:val="-2"/>
          <w:w w:val="104"/>
          <w:sz w:val="22"/>
          <w:szCs w:val="22"/>
        </w:rPr>
        <w:t>C</w:t>
      </w:r>
      <w:r w:rsidRPr="00060739">
        <w:rPr>
          <w:spacing w:val="-2"/>
          <w:w w:val="104"/>
          <w:sz w:val="22"/>
          <w:szCs w:val="22"/>
          <w:vertAlign w:val="subscript"/>
        </w:rPr>
        <w:t>2</w:t>
      </w:r>
      <w:r w:rsidRPr="00060739">
        <w:rPr>
          <w:spacing w:val="-2"/>
          <w:w w:val="104"/>
          <w:sz w:val="22"/>
          <w:szCs w:val="22"/>
        </w:rPr>
        <w:t>F</w:t>
      </w:r>
      <w:r w:rsidRPr="00060739">
        <w:rPr>
          <w:spacing w:val="-2"/>
          <w:w w:val="104"/>
          <w:sz w:val="22"/>
          <w:szCs w:val="22"/>
          <w:vertAlign w:val="subscript"/>
        </w:rPr>
        <w:t xml:space="preserve">6 </w:t>
      </w:r>
      <w:r w:rsidRPr="00060739">
        <w:rPr>
          <w:spacing w:val="-2"/>
          <w:sz w:val="22"/>
          <w:szCs w:val="22"/>
        </w:rPr>
        <w:t xml:space="preserve">miktarını </w:t>
      </w:r>
      <w:r w:rsidRPr="00060739">
        <w:rPr>
          <w:spacing w:val="-2"/>
          <w:w w:val="104"/>
          <w:sz w:val="22"/>
          <w:szCs w:val="22"/>
        </w:rPr>
        <w:t xml:space="preserve">[t] </w:t>
      </w:r>
      <w:r w:rsidRPr="00060739">
        <w:rPr>
          <w:spacing w:val="-2"/>
          <w:sz w:val="22"/>
          <w:szCs w:val="22"/>
        </w:rPr>
        <w:t xml:space="preserve"> ifade eder. </w:t>
      </w:r>
    </w:p>
    <w:p w:rsidR="00CA1030" w:rsidRPr="00060739" w:rsidRDefault="00CA1030" w:rsidP="00CA1030">
      <w:pPr>
        <w:widowControl w:val="0"/>
        <w:autoSpaceDE w:val="0"/>
        <w:autoSpaceDN w:val="0"/>
        <w:adjustRightInd w:val="0"/>
        <w:ind w:right="-8"/>
        <w:jc w:val="both"/>
        <w:rPr>
          <w:b/>
          <w:spacing w:val="-2"/>
          <w:w w:val="106"/>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w w:val="106"/>
          <w:sz w:val="22"/>
          <w:szCs w:val="22"/>
        </w:rPr>
        <w:t>Kademe 1:</w:t>
      </w:r>
      <w:r w:rsidRPr="00060739">
        <w:rPr>
          <w:spacing w:val="-2"/>
          <w:w w:val="106"/>
          <w:sz w:val="22"/>
          <w:szCs w:val="22"/>
        </w:rPr>
        <w:t xml:space="preserve"> İşletme, bu bölümde yer alan Tablo 3.1’deki teknolojiye özgü emisyon faktörlerini kullanır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w w:val="102"/>
          <w:sz w:val="22"/>
          <w:szCs w:val="22"/>
        </w:rPr>
      </w:pPr>
      <w:r w:rsidRPr="00060739">
        <w:rPr>
          <w:b/>
          <w:spacing w:val="-2"/>
          <w:w w:val="102"/>
          <w:sz w:val="22"/>
          <w:szCs w:val="22"/>
        </w:rPr>
        <w:t>Kademe 2:</w:t>
      </w:r>
      <w:r w:rsidRPr="00060739">
        <w:rPr>
          <w:spacing w:val="-2"/>
          <w:w w:val="102"/>
          <w:sz w:val="22"/>
          <w:szCs w:val="22"/>
        </w:rPr>
        <w:t xml:space="preserve"> Sürekli veya aralıklı saha ölçümlemeleri vasıtası ile oluşturulmuş CF</w:t>
      </w:r>
      <w:r w:rsidRPr="00060739">
        <w:rPr>
          <w:spacing w:val="-2"/>
          <w:w w:val="102"/>
          <w:sz w:val="22"/>
          <w:szCs w:val="22"/>
          <w:vertAlign w:val="subscript"/>
        </w:rPr>
        <w:t>4</w:t>
      </w:r>
      <w:r w:rsidRPr="00060739">
        <w:rPr>
          <w:spacing w:val="-2"/>
          <w:w w:val="102"/>
          <w:sz w:val="22"/>
          <w:szCs w:val="22"/>
        </w:rPr>
        <w:t xml:space="preserve"> ve C</w:t>
      </w:r>
      <w:r w:rsidRPr="00060739">
        <w:rPr>
          <w:spacing w:val="-2"/>
          <w:w w:val="102"/>
          <w:sz w:val="22"/>
          <w:szCs w:val="22"/>
          <w:vertAlign w:val="subscript"/>
        </w:rPr>
        <w:t>2</w:t>
      </w:r>
      <w:r w:rsidRPr="00060739">
        <w:rPr>
          <w:spacing w:val="-2"/>
          <w:w w:val="102"/>
          <w:sz w:val="22"/>
          <w:szCs w:val="22"/>
        </w:rPr>
        <w:t>F</w:t>
      </w:r>
      <w:r w:rsidRPr="00060739">
        <w:rPr>
          <w:spacing w:val="-2"/>
          <w:w w:val="102"/>
          <w:sz w:val="22"/>
          <w:szCs w:val="22"/>
          <w:vertAlign w:val="subscript"/>
        </w:rPr>
        <w:t>6</w:t>
      </w:r>
      <w:r w:rsidRPr="00060739">
        <w:rPr>
          <w:spacing w:val="-2"/>
          <w:w w:val="102"/>
          <w:sz w:val="22"/>
          <w:szCs w:val="22"/>
        </w:rPr>
        <w:t xml:space="preserve"> için işletme tesise özgü emisyon faktörlerini kullanır. Bu emisyon faktörlerinin belirlenmesinde işletme 2006 IPCC Kılavuzlarındaki bölüm 4.4.2.4’deki kademe 3 altında belirtilen kılavuzun en güncel versiyonunu kullanır. Emisyon faktörü anot etkisi dışında kalan emisyonları da dikkate alır. İşletme her bir emisyon faktörünü ±15%’lik azami bir belirsizlik ile belirler.</w:t>
      </w:r>
    </w:p>
    <w:p w:rsidR="00CA1030" w:rsidRPr="00060739" w:rsidRDefault="00CA1030" w:rsidP="00CA1030">
      <w:pPr>
        <w:widowControl w:val="0"/>
        <w:autoSpaceDE w:val="0"/>
        <w:autoSpaceDN w:val="0"/>
        <w:adjustRightInd w:val="0"/>
        <w:ind w:right="-8"/>
        <w:jc w:val="both"/>
        <w:rPr>
          <w:spacing w:val="-2"/>
          <w:w w:val="102"/>
          <w:sz w:val="22"/>
          <w:szCs w:val="22"/>
        </w:rPr>
      </w:pPr>
    </w:p>
    <w:p w:rsidR="00CA1030" w:rsidRPr="00060739" w:rsidRDefault="00CA1030" w:rsidP="00CA1030">
      <w:pPr>
        <w:widowControl w:val="0"/>
        <w:autoSpaceDE w:val="0"/>
        <w:autoSpaceDN w:val="0"/>
        <w:adjustRightInd w:val="0"/>
        <w:ind w:right="-8"/>
        <w:jc w:val="both"/>
        <w:rPr>
          <w:spacing w:val="-2"/>
          <w:w w:val="102"/>
          <w:sz w:val="22"/>
          <w:szCs w:val="22"/>
        </w:rPr>
      </w:pPr>
      <w:r w:rsidRPr="00060739">
        <w:rPr>
          <w:spacing w:val="-2"/>
          <w:w w:val="102"/>
          <w:sz w:val="22"/>
          <w:szCs w:val="22"/>
        </w:rPr>
        <w:t>İşletme, emisyon faktörlerini en az üç yılda bir veya tesisteki ilgili değişikliklere bağlı olarak gerekli olduğu durumlarda daha sık aralıklarla belirler. İlgili değişiklikler anot etki süre dağılımındaki bir değişikliği veya anot etki tipleri karışımını veya anot etkisini sonlandırma rutininin doğasını etkileyen kontrol algoritmasındaki bir değişikliği içerir.</w:t>
      </w:r>
    </w:p>
    <w:p w:rsidR="00CA1030" w:rsidRPr="00060739" w:rsidRDefault="00CA1030" w:rsidP="00CA1030">
      <w:pPr>
        <w:widowControl w:val="0"/>
        <w:autoSpaceDE w:val="0"/>
        <w:autoSpaceDN w:val="0"/>
        <w:adjustRightInd w:val="0"/>
        <w:ind w:right="-8"/>
        <w:jc w:val="both"/>
        <w:rPr>
          <w:spacing w:val="-2"/>
          <w:w w:val="102"/>
          <w:sz w:val="22"/>
          <w:szCs w:val="22"/>
        </w:rPr>
      </w:pP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Tablo 3.1: Eğim yöntemine ilişkin faaliyet verisi ile ilgili teknolojiye özgü emisyon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9"/>
        <w:gridCol w:w="3005"/>
      </w:tblGrid>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position w:val="-4"/>
                <w:sz w:val="22"/>
                <w:szCs w:val="22"/>
              </w:rPr>
              <w:t>Teknoloji</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CF</w:t>
            </w:r>
            <w:r w:rsidRPr="00060739">
              <w:rPr>
                <w:b/>
                <w:spacing w:val="-2"/>
                <w:sz w:val="22"/>
                <w:szCs w:val="22"/>
                <w:vertAlign w:val="subscript"/>
              </w:rPr>
              <w:t>4</w:t>
            </w:r>
            <w:r w:rsidRPr="00060739">
              <w:rPr>
                <w:b/>
                <w:spacing w:val="-2"/>
                <w:sz w:val="22"/>
                <w:szCs w:val="22"/>
              </w:rPr>
              <w:t xml:space="preserve"> Emisyon Faktörü (EEF</w:t>
            </w:r>
            <w:r w:rsidRPr="00060739">
              <w:rPr>
                <w:b/>
                <w:spacing w:val="-2"/>
                <w:sz w:val="22"/>
                <w:szCs w:val="22"/>
                <w:vertAlign w:val="subscript"/>
              </w:rPr>
              <w:t>CF4</w:t>
            </w:r>
            <w:r w:rsidRPr="00060739">
              <w:rPr>
                <w:b/>
                <w:spacing w:val="-2"/>
                <w:sz w:val="22"/>
                <w:szCs w:val="22"/>
              </w:rPr>
              <w:t>)</w:t>
            </w:r>
          </w:p>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[(kg CF</w:t>
            </w:r>
            <w:r w:rsidRPr="00060739">
              <w:rPr>
                <w:b/>
                <w:spacing w:val="-2"/>
                <w:sz w:val="22"/>
                <w:szCs w:val="22"/>
                <w:vertAlign w:val="subscript"/>
              </w:rPr>
              <w:t>4</w:t>
            </w:r>
            <w:r w:rsidRPr="00060739">
              <w:rPr>
                <w:b/>
                <w:spacing w:val="-2"/>
                <w:sz w:val="22"/>
                <w:szCs w:val="22"/>
              </w:rPr>
              <w:t>/t Al) / (AE-Dk/hücre-gün)]</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C</w:t>
            </w:r>
            <w:r w:rsidRPr="00060739">
              <w:rPr>
                <w:b/>
                <w:spacing w:val="-2"/>
                <w:sz w:val="22"/>
                <w:szCs w:val="22"/>
                <w:vertAlign w:val="subscript"/>
              </w:rPr>
              <w:t>2</w:t>
            </w:r>
            <w:r w:rsidRPr="00060739">
              <w:rPr>
                <w:b/>
                <w:spacing w:val="-2"/>
                <w:sz w:val="22"/>
                <w:szCs w:val="22"/>
              </w:rPr>
              <w:t>F</w:t>
            </w:r>
            <w:r w:rsidRPr="00060739">
              <w:rPr>
                <w:b/>
                <w:spacing w:val="-2"/>
                <w:sz w:val="22"/>
                <w:szCs w:val="22"/>
                <w:vertAlign w:val="subscript"/>
              </w:rPr>
              <w:t xml:space="preserve">6 </w:t>
            </w:r>
            <w:r w:rsidRPr="00060739">
              <w:rPr>
                <w:b/>
                <w:spacing w:val="-2"/>
                <w:sz w:val="22"/>
                <w:szCs w:val="22"/>
              </w:rPr>
              <w:t>Emisyon Faktörü (F</w:t>
            </w:r>
            <w:r w:rsidRPr="00060739">
              <w:rPr>
                <w:b/>
                <w:spacing w:val="-2"/>
                <w:sz w:val="22"/>
                <w:szCs w:val="22"/>
                <w:vertAlign w:val="subscript"/>
              </w:rPr>
              <w:t>C2F6</w:t>
            </w:r>
            <w:r w:rsidRPr="00060739">
              <w:rPr>
                <w:b/>
                <w:spacing w:val="-2"/>
                <w:sz w:val="22"/>
                <w:szCs w:val="22"/>
              </w:rPr>
              <w:t>)</w:t>
            </w:r>
          </w:p>
          <w:p w:rsidR="00CA1030" w:rsidRPr="00060739" w:rsidRDefault="00CA1030" w:rsidP="00DA4693">
            <w:pPr>
              <w:widowControl w:val="0"/>
              <w:autoSpaceDE w:val="0"/>
              <w:autoSpaceDN w:val="0"/>
              <w:adjustRightInd w:val="0"/>
              <w:ind w:right="-8"/>
              <w:jc w:val="center"/>
              <w:rPr>
                <w:b/>
                <w:spacing w:val="-2"/>
                <w:sz w:val="22"/>
                <w:szCs w:val="22"/>
              </w:rPr>
            </w:pPr>
            <w:r w:rsidRPr="00060739">
              <w:rPr>
                <w:spacing w:val="-2"/>
                <w:sz w:val="22"/>
                <w:szCs w:val="22"/>
              </w:rPr>
              <w:t>[t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t CF</w:t>
            </w:r>
            <w:r w:rsidRPr="00060739">
              <w:rPr>
                <w:spacing w:val="-2"/>
                <w:sz w:val="22"/>
                <w:szCs w:val="22"/>
                <w:vertAlign w:val="subscript"/>
              </w:rPr>
              <w:t>4</w:t>
            </w:r>
            <w:r w:rsidRPr="00060739">
              <w:rPr>
                <w:spacing w:val="-2"/>
                <w:sz w:val="22"/>
                <w:szCs w:val="22"/>
              </w:rPr>
              <w:t>]</w:t>
            </w:r>
          </w:p>
        </w:tc>
      </w:tr>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Merkezde İşlenmiş Ön Pişirme (MİÖP)</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0.143</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0.121</w:t>
            </w:r>
          </w:p>
        </w:tc>
      </w:tr>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Dikey Saplama Søderberg (DSS)</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0.092</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0.053</w:t>
            </w:r>
          </w:p>
        </w:tc>
      </w:tr>
    </w:tbl>
    <w:p w:rsidR="00CA1030" w:rsidRPr="00060739" w:rsidRDefault="00CA1030" w:rsidP="00CA1030">
      <w:pPr>
        <w:widowControl w:val="0"/>
        <w:tabs>
          <w:tab w:val="left" w:pos="6439"/>
          <w:tab w:val="left" w:pos="8990"/>
        </w:tabs>
        <w:autoSpaceDE w:val="0"/>
        <w:autoSpaceDN w:val="0"/>
        <w:adjustRightInd w:val="0"/>
        <w:ind w:right="-8"/>
        <w:rPr>
          <w:spacing w:val="-2"/>
          <w:sz w:val="22"/>
          <w:szCs w:val="22"/>
        </w:rPr>
      </w:pPr>
    </w:p>
    <w:p w:rsidR="00CA1030" w:rsidRPr="00060739" w:rsidRDefault="00CA1030" w:rsidP="00CA1030">
      <w:pPr>
        <w:widowControl w:val="0"/>
        <w:autoSpaceDE w:val="0"/>
        <w:autoSpaceDN w:val="0"/>
        <w:adjustRightInd w:val="0"/>
        <w:ind w:right="-8"/>
        <w:rPr>
          <w:b/>
          <w:spacing w:val="-2"/>
          <w:w w:val="103"/>
          <w:sz w:val="22"/>
          <w:szCs w:val="22"/>
        </w:rPr>
      </w:pPr>
      <w:r w:rsidRPr="00060739">
        <w:rPr>
          <w:b/>
          <w:spacing w:val="-2"/>
          <w:w w:val="103"/>
          <w:sz w:val="22"/>
          <w:szCs w:val="22"/>
        </w:rPr>
        <w:t xml:space="preserve">Hesaplama Yöntemi B – Aşırı Gerilim Yöntemi: </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w w:val="109"/>
          <w:sz w:val="22"/>
          <w:szCs w:val="22"/>
        </w:rPr>
        <w:t>İşletme, anot etkisi aşırı gerilimin ölçüldüğü durumlarda, PFC emisyonlarını belirlemek için aşağıdaki denklemleri kullanır</w:t>
      </w:r>
      <w:r w:rsidRPr="00060739">
        <w:rPr>
          <w:spacing w:val="-2"/>
          <w:sz w:val="22"/>
          <w:szCs w:val="22"/>
        </w:rPr>
        <w:t xml:space="preserve">: </w:t>
      </w:r>
    </w:p>
    <w:p w:rsidR="00CA1030" w:rsidRPr="00060739" w:rsidRDefault="00CA1030" w:rsidP="00CA1030">
      <w:pPr>
        <w:widowControl w:val="0"/>
        <w:tabs>
          <w:tab w:val="left" w:pos="10620"/>
        </w:tabs>
        <w:autoSpaceDE w:val="0"/>
        <w:autoSpaceDN w:val="0"/>
        <w:adjustRightInd w:val="0"/>
        <w:ind w:right="-8"/>
        <w:rPr>
          <w:spacing w:val="-2"/>
          <w:w w:val="108"/>
          <w:sz w:val="22"/>
          <w:szCs w:val="22"/>
        </w:rPr>
      </w:pPr>
      <w:r w:rsidRPr="00060739">
        <w:rPr>
          <w:spacing w:val="-2"/>
          <w:sz w:val="22"/>
          <w:szCs w:val="22"/>
        </w:rPr>
        <w:t>CF</w:t>
      </w:r>
      <w:r w:rsidRPr="00060739">
        <w:rPr>
          <w:spacing w:val="-2"/>
          <w:sz w:val="22"/>
          <w:szCs w:val="22"/>
          <w:vertAlign w:val="subscript"/>
        </w:rPr>
        <w:t>4</w:t>
      </w:r>
      <w:r w:rsidRPr="00060739">
        <w:rPr>
          <w:spacing w:val="-2"/>
          <w:sz w:val="22"/>
          <w:szCs w:val="22"/>
        </w:rPr>
        <w:t xml:space="preserve"> emisyonları [t] = AGK × (AEA/MV)× Br</w:t>
      </w:r>
      <w:r w:rsidRPr="00060739">
        <w:rPr>
          <w:spacing w:val="-2"/>
          <w:sz w:val="22"/>
          <w:szCs w:val="22"/>
          <w:vertAlign w:val="subscript"/>
        </w:rPr>
        <w:t>Al</w:t>
      </w:r>
      <w:r w:rsidRPr="00060739">
        <w:rPr>
          <w:spacing w:val="-2"/>
          <w:sz w:val="22"/>
          <w:szCs w:val="22"/>
        </w:rPr>
        <w:t xml:space="preserve"> × 0.001 </w:t>
      </w:r>
      <w:r w:rsidRPr="00060739">
        <w:rPr>
          <w:spacing w:val="-2"/>
          <w:sz w:val="22"/>
          <w:szCs w:val="22"/>
        </w:rPr>
        <w:br/>
        <w:t>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emisyonları</w:t>
      </w:r>
      <w:r w:rsidRPr="00060739">
        <w:rPr>
          <w:spacing w:val="-2"/>
          <w:sz w:val="22"/>
          <w:szCs w:val="22"/>
          <w:vertAlign w:val="subscript"/>
        </w:rPr>
        <w:t xml:space="preserve"> </w:t>
      </w:r>
      <w:r w:rsidRPr="00060739">
        <w:rPr>
          <w:spacing w:val="-2"/>
          <w:sz w:val="22"/>
          <w:szCs w:val="22"/>
        </w:rPr>
        <w:t>[t] = CF</w:t>
      </w:r>
      <w:r w:rsidRPr="00060739">
        <w:rPr>
          <w:spacing w:val="-2"/>
          <w:sz w:val="22"/>
          <w:szCs w:val="22"/>
          <w:vertAlign w:val="subscript"/>
        </w:rPr>
        <w:t>4</w:t>
      </w:r>
      <w:r w:rsidRPr="00060739">
        <w:rPr>
          <w:spacing w:val="-2"/>
          <w:sz w:val="22"/>
          <w:szCs w:val="22"/>
        </w:rPr>
        <w:t xml:space="preserve"> emisyonları × F</w:t>
      </w:r>
      <w:r w:rsidRPr="00060739">
        <w:rPr>
          <w:spacing w:val="-2"/>
          <w:sz w:val="22"/>
          <w:szCs w:val="22"/>
          <w:vertAlign w:val="subscript"/>
        </w:rPr>
        <w:t xml:space="preserve">C2F6 </w:t>
      </w:r>
      <w:r w:rsidRPr="00060739">
        <w:rPr>
          <w:spacing w:val="-2"/>
          <w:sz w:val="22"/>
          <w:szCs w:val="22"/>
          <w:vertAlign w:val="subscript"/>
        </w:rPr>
        <w:br/>
      </w:r>
    </w:p>
    <w:p w:rsidR="00CA1030" w:rsidRPr="00060739" w:rsidRDefault="00CA1030" w:rsidP="00CA1030">
      <w:pPr>
        <w:widowControl w:val="0"/>
        <w:tabs>
          <w:tab w:val="left" w:pos="10620"/>
        </w:tabs>
        <w:autoSpaceDE w:val="0"/>
        <w:autoSpaceDN w:val="0"/>
        <w:adjustRightInd w:val="0"/>
        <w:ind w:right="-8"/>
        <w:rPr>
          <w:spacing w:val="-2"/>
          <w:sz w:val="22"/>
          <w:szCs w:val="22"/>
        </w:rPr>
      </w:pPr>
      <w:r w:rsidRPr="00060739">
        <w:rPr>
          <w:spacing w:val="-2"/>
          <w:w w:val="108"/>
          <w:sz w:val="22"/>
          <w:szCs w:val="22"/>
        </w:rPr>
        <w:t>AGK = A</w:t>
      </w:r>
      <w:r w:rsidRPr="00060739">
        <w:rPr>
          <w:spacing w:val="-2"/>
          <w:sz w:val="22"/>
          <w:szCs w:val="22"/>
        </w:rPr>
        <w:t xml:space="preserve">şırı gerilim (mV) başına üretilen alüminyumun tonu başına </w:t>
      </w:r>
      <w:r w:rsidRPr="00060739">
        <w:rPr>
          <w:spacing w:val="-2"/>
          <w:w w:val="108"/>
          <w:sz w:val="22"/>
          <w:szCs w:val="22"/>
        </w:rPr>
        <w:t>kg CF</w:t>
      </w:r>
      <w:r w:rsidRPr="00060739">
        <w:rPr>
          <w:spacing w:val="-2"/>
          <w:w w:val="108"/>
          <w:sz w:val="22"/>
          <w:szCs w:val="22"/>
          <w:vertAlign w:val="subscript"/>
        </w:rPr>
        <w:t>4</w:t>
      </w:r>
      <w:r w:rsidRPr="00060739">
        <w:rPr>
          <w:spacing w:val="-2"/>
          <w:w w:val="108"/>
          <w:sz w:val="22"/>
          <w:szCs w:val="22"/>
        </w:rPr>
        <w:t xml:space="preserve"> olarak ifade edilen aşırı gerilim katsayısı (‘emisyon faktörü’)</w:t>
      </w:r>
      <w:r w:rsidRPr="00060739">
        <w:rPr>
          <w:spacing w:val="-2"/>
          <w:sz w:val="22"/>
          <w:szCs w:val="22"/>
        </w:rPr>
        <w:t xml:space="preserve">; </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sz w:val="22"/>
          <w:szCs w:val="22"/>
        </w:rPr>
        <w:t xml:space="preserve">AEA = Zaman x hedef voltajın üzerindeki voltajın integralinin veri toplama zamanına (süre) bölünmesi olarak belirlenen hücre başına anot etkisi aşırı gerilimi [mV]  ; </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sz w:val="22"/>
          <w:szCs w:val="22"/>
        </w:rPr>
        <w:t xml:space="preserve">MV = Alüminyum üretiminin ortalama mevcut verimi [%]; </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sz w:val="22"/>
          <w:szCs w:val="22"/>
        </w:rPr>
        <w:t>Br</w:t>
      </w:r>
      <w:r w:rsidRPr="00060739">
        <w:rPr>
          <w:spacing w:val="-2"/>
          <w:sz w:val="22"/>
          <w:szCs w:val="22"/>
          <w:vertAlign w:val="subscript"/>
        </w:rPr>
        <w:t>Al</w:t>
      </w:r>
      <w:r w:rsidRPr="00060739">
        <w:rPr>
          <w:spacing w:val="-2"/>
          <w:sz w:val="22"/>
          <w:szCs w:val="22"/>
        </w:rPr>
        <w:t xml:space="preserve"> = Yıllık birincil alüminyum üretimi [t];</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sz w:val="22"/>
          <w:szCs w:val="22"/>
        </w:rPr>
        <w:t>F</w:t>
      </w:r>
      <w:r w:rsidRPr="00060739">
        <w:rPr>
          <w:spacing w:val="-2"/>
          <w:sz w:val="22"/>
          <w:szCs w:val="22"/>
          <w:vertAlign w:val="subscript"/>
        </w:rPr>
        <w:t>C2F6</w:t>
      </w:r>
      <w:r w:rsidRPr="00060739">
        <w:rPr>
          <w:spacing w:val="-2"/>
          <w:sz w:val="22"/>
          <w:szCs w:val="22"/>
        </w:rPr>
        <w:t xml:space="preserve"> = C</w:t>
      </w:r>
      <w:r w:rsidRPr="00060739">
        <w:rPr>
          <w:spacing w:val="-2"/>
          <w:sz w:val="22"/>
          <w:szCs w:val="22"/>
          <w:vertAlign w:val="subscript"/>
        </w:rPr>
        <w:t>2</w:t>
      </w:r>
      <w:r w:rsidRPr="00060739">
        <w:rPr>
          <w:spacing w:val="-2"/>
          <w:sz w:val="22"/>
          <w:szCs w:val="22"/>
        </w:rPr>
        <w:t>F6 (t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 t CF</w:t>
      </w:r>
      <w:r w:rsidRPr="00060739">
        <w:rPr>
          <w:spacing w:val="-2"/>
          <w:sz w:val="22"/>
          <w:szCs w:val="22"/>
          <w:vertAlign w:val="subscript"/>
        </w:rPr>
        <w:t>4</w:t>
      </w:r>
      <w:r w:rsidRPr="00060739">
        <w:rPr>
          <w:spacing w:val="-2"/>
          <w:sz w:val="22"/>
          <w:szCs w:val="22"/>
        </w:rPr>
        <w:t xml:space="preserve">) ağırlık oranı; </w:t>
      </w:r>
    </w:p>
    <w:p w:rsidR="00CA1030" w:rsidRPr="00060739" w:rsidRDefault="00CA1030" w:rsidP="00CA1030">
      <w:pPr>
        <w:widowControl w:val="0"/>
        <w:tabs>
          <w:tab w:val="left" w:pos="10620"/>
        </w:tabs>
        <w:autoSpaceDE w:val="0"/>
        <w:autoSpaceDN w:val="0"/>
        <w:adjustRightInd w:val="0"/>
        <w:ind w:right="-8"/>
        <w:jc w:val="both"/>
        <w:rPr>
          <w:spacing w:val="-2"/>
          <w:sz w:val="22"/>
          <w:szCs w:val="22"/>
        </w:rPr>
      </w:pPr>
      <w:r w:rsidRPr="00060739">
        <w:rPr>
          <w:spacing w:val="-2"/>
          <w:w w:val="106"/>
          <w:sz w:val="22"/>
          <w:szCs w:val="22"/>
        </w:rPr>
        <w:t>AEA/MV terimi (Anot etkisi aşırı gerilimi / mevcut verim) ortalama mevcut verim</w:t>
      </w:r>
      <w:r w:rsidRPr="00060739">
        <w:rPr>
          <w:spacing w:val="-2"/>
          <w:sz w:val="22"/>
          <w:szCs w:val="22"/>
        </w:rPr>
        <w:t xml:space="preserve">[%] başına zaman entegre ortalama anot etkisi aşırı gerilimini [mV aşırı gerilim] ifade eder. </w:t>
      </w:r>
    </w:p>
    <w:p w:rsidR="00CA1030" w:rsidRPr="00060739" w:rsidRDefault="00CA1030" w:rsidP="00CA1030">
      <w:pPr>
        <w:widowControl w:val="0"/>
        <w:tabs>
          <w:tab w:val="left" w:pos="10620"/>
        </w:tabs>
        <w:autoSpaceDE w:val="0"/>
        <w:autoSpaceDN w:val="0"/>
        <w:adjustRightInd w:val="0"/>
        <w:ind w:right="-8"/>
        <w:jc w:val="both"/>
        <w:rPr>
          <w:b/>
          <w:spacing w:val="-2"/>
          <w:sz w:val="22"/>
          <w:szCs w:val="22"/>
        </w:rPr>
      </w:pPr>
    </w:p>
    <w:p w:rsidR="00CA1030" w:rsidRPr="00060739" w:rsidRDefault="00CA1030" w:rsidP="00CA1030">
      <w:pPr>
        <w:widowControl w:val="0"/>
        <w:tabs>
          <w:tab w:val="left" w:pos="10620"/>
        </w:tabs>
        <w:autoSpaceDE w:val="0"/>
        <w:autoSpaceDN w:val="0"/>
        <w:adjustRightInd w:val="0"/>
        <w:ind w:right="-8"/>
        <w:jc w:val="both"/>
        <w:rPr>
          <w:b/>
          <w:spacing w:val="-2"/>
          <w:sz w:val="22"/>
          <w:szCs w:val="22"/>
        </w:rPr>
      </w:pPr>
      <w:r w:rsidRPr="00060739">
        <w:rPr>
          <w:b/>
          <w:spacing w:val="-2"/>
          <w:sz w:val="22"/>
          <w:szCs w:val="22"/>
        </w:rPr>
        <w:t xml:space="preserve">Emisyon Faktörü: </w:t>
      </w:r>
      <w:r w:rsidRPr="00060739">
        <w:rPr>
          <w:spacing w:val="-2"/>
          <w:w w:val="102"/>
          <w:sz w:val="22"/>
          <w:szCs w:val="22"/>
        </w:rPr>
        <w:t>CF</w:t>
      </w:r>
      <w:r w:rsidRPr="00060739">
        <w:rPr>
          <w:spacing w:val="-2"/>
          <w:w w:val="102"/>
          <w:sz w:val="22"/>
          <w:szCs w:val="22"/>
          <w:vertAlign w:val="subscript"/>
        </w:rPr>
        <w:t>4</w:t>
      </w:r>
      <w:r w:rsidRPr="00060739">
        <w:rPr>
          <w:spacing w:val="-2"/>
          <w:w w:val="102"/>
          <w:sz w:val="22"/>
          <w:szCs w:val="22"/>
        </w:rPr>
        <w:t xml:space="preserve"> için emisyon faktörü (‘aşırı gerilim katsayısı’ AGK) milivolt aşırı gerilim </w:t>
      </w:r>
      <w:r w:rsidRPr="00060739">
        <w:rPr>
          <w:spacing w:val="-2"/>
          <w:sz w:val="22"/>
          <w:szCs w:val="22"/>
        </w:rPr>
        <w:t>[mV]</w:t>
      </w:r>
      <w:r w:rsidRPr="00060739">
        <w:rPr>
          <w:spacing w:val="-2"/>
          <w:w w:val="102"/>
          <w:sz w:val="22"/>
          <w:szCs w:val="22"/>
        </w:rPr>
        <w:t xml:space="preserve">  başına üretilen alüminyumun tonu başına salınan CF</w:t>
      </w:r>
      <w:r w:rsidRPr="00060739">
        <w:rPr>
          <w:spacing w:val="-2"/>
          <w:w w:val="102"/>
          <w:sz w:val="22"/>
          <w:szCs w:val="22"/>
          <w:vertAlign w:val="subscript"/>
        </w:rPr>
        <w:t>4</w:t>
      </w:r>
      <w:r w:rsidRPr="00060739">
        <w:rPr>
          <w:spacing w:val="-2"/>
          <w:w w:val="102"/>
          <w:sz w:val="22"/>
          <w:szCs w:val="22"/>
        </w:rPr>
        <w:t xml:space="preserve"> miktarını </w:t>
      </w:r>
      <w:r w:rsidRPr="00060739">
        <w:rPr>
          <w:spacing w:val="-2"/>
          <w:sz w:val="22"/>
          <w:szCs w:val="22"/>
        </w:rPr>
        <w:t xml:space="preserve">[kg] ifade eder.  </w:t>
      </w:r>
      <w:r w:rsidRPr="00060739">
        <w:rPr>
          <w:spacing w:val="-2"/>
          <w:w w:val="104"/>
          <w:sz w:val="22"/>
          <w:szCs w:val="22"/>
        </w:rPr>
        <w:t>C</w:t>
      </w:r>
      <w:r w:rsidRPr="00060739">
        <w:rPr>
          <w:spacing w:val="-2"/>
          <w:w w:val="104"/>
          <w:sz w:val="22"/>
          <w:szCs w:val="22"/>
          <w:vertAlign w:val="subscript"/>
        </w:rPr>
        <w:t>2</w:t>
      </w:r>
      <w:r w:rsidRPr="00060739">
        <w:rPr>
          <w:spacing w:val="-2"/>
          <w:w w:val="104"/>
          <w:sz w:val="22"/>
          <w:szCs w:val="22"/>
        </w:rPr>
        <w:t>F</w:t>
      </w:r>
      <w:r w:rsidRPr="00060739">
        <w:rPr>
          <w:spacing w:val="-2"/>
          <w:w w:val="104"/>
          <w:sz w:val="22"/>
          <w:szCs w:val="22"/>
          <w:vertAlign w:val="subscript"/>
        </w:rPr>
        <w:t>6</w:t>
      </w:r>
      <w:r w:rsidRPr="00060739">
        <w:rPr>
          <w:spacing w:val="-2"/>
          <w:w w:val="104"/>
          <w:sz w:val="22"/>
          <w:szCs w:val="22"/>
        </w:rPr>
        <w:t xml:space="preserve"> için</w:t>
      </w:r>
      <w:r w:rsidRPr="00060739">
        <w:rPr>
          <w:spacing w:val="-2"/>
          <w:w w:val="102"/>
          <w:sz w:val="22"/>
          <w:szCs w:val="22"/>
        </w:rPr>
        <w:t xml:space="preserve"> emisyon faktörü (ağırlık oranı </w:t>
      </w:r>
      <w:r w:rsidRPr="00060739">
        <w:rPr>
          <w:spacing w:val="-2"/>
          <w:sz w:val="22"/>
          <w:szCs w:val="22"/>
        </w:rPr>
        <w:t>F</w:t>
      </w:r>
      <w:r w:rsidRPr="00060739">
        <w:rPr>
          <w:spacing w:val="-2"/>
          <w:sz w:val="22"/>
          <w:szCs w:val="22"/>
          <w:vertAlign w:val="subscript"/>
        </w:rPr>
        <w:t>C2F6</w:t>
      </w:r>
      <w:r w:rsidRPr="00060739">
        <w:rPr>
          <w:spacing w:val="-2"/>
          <w:w w:val="104"/>
          <w:sz w:val="22"/>
          <w:szCs w:val="22"/>
        </w:rPr>
        <w:t xml:space="preserve">) salınan </w:t>
      </w:r>
      <w:r w:rsidRPr="00060739">
        <w:rPr>
          <w:spacing w:val="-2"/>
          <w:w w:val="102"/>
          <w:sz w:val="22"/>
          <w:szCs w:val="22"/>
        </w:rPr>
        <w:t>CF</w:t>
      </w:r>
      <w:r w:rsidRPr="00060739">
        <w:rPr>
          <w:spacing w:val="-2"/>
          <w:w w:val="102"/>
          <w:sz w:val="22"/>
          <w:szCs w:val="22"/>
          <w:vertAlign w:val="subscript"/>
        </w:rPr>
        <w:t>4</w:t>
      </w:r>
      <w:r w:rsidRPr="00060739">
        <w:rPr>
          <w:spacing w:val="-2"/>
          <w:w w:val="102"/>
          <w:sz w:val="22"/>
          <w:szCs w:val="22"/>
        </w:rPr>
        <w:t xml:space="preserve"> miktarına orantılı olarak salınan </w:t>
      </w:r>
      <w:r w:rsidRPr="00060739">
        <w:rPr>
          <w:spacing w:val="-2"/>
          <w:w w:val="104"/>
          <w:sz w:val="22"/>
          <w:szCs w:val="22"/>
        </w:rPr>
        <w:t>C</w:t>
      </w:r>
      <w:r w:rsidRPr="00060739">
        <w:rPr>
          <w:spacing w:val="-2"/>
          <w:w w:val="104"/>
          <w:sz w:val="22"/>
          <w:szCs w:val="22"/>
          <w:vertAlign w:val="subscript"/>
        </w:rPr>
        <w:t>2</w:t>
      </w:r>
      <w:r w:rsidRPr="00060739">
        <w:rPr>
          <w:spacing w:val="-2"/>
          <w:w w:val="104"/>
          <w:sz w:val="22"/>
          <w:szCs w:val="22"/>
        </w:rPr>
        <w:t>F</w:t>
      </w:r>
      <w:r w:rsidRPr="00060739">
        <w:rPr>
          <w:spacing w:val="-2"/>
          <w:w w:val="104"/>
          <w:sz w:val="22"/>
          <w:szCs w:val="22"/>
          <w:vertAlign w:val="subscript"/>
        </w:rPr>
        <w:t xml:space="preserve">6 </w:t>
      </w:r>
      <w:r w:rsidRPr="00060739">
        <w:rPr>
          <w:spacing w:val="-2"/>
          <w:sz w:val="22"/>
          <w:szCs w:val="22"/>
        </w:rPr>
        <w:t xml:space="preserve">miktarını </w:t>
      </w:r>
      <w:r w:rsidRPr="00060739">
        <w:rPr>
          <w:spacing w:val="-2"/>
          <w:w w:val="104"/>
          <w:sz w:val="22"/>
          <w:szCs w:val="22"/>
        </w:rPr>
        <w:t xml:space="preserve">[t] </w:t>
      </w:r>
      <w:r w:rsidRPr="00060739">
        <w:rPr>
          <w:spacing w:val="-2"/>
          <w:sz w:val="22"/>
          <w:szCs w:val="22"/>
        </w:rPr>
        <w:t xml:space="preserve"> ifade eder.</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xml:space="preserve"> </w:t>
      </w:r>
      <w:r w:rsidRPr="00060739">
        <w:rPr>
          <w:spacing w:val="-2"/>
          <w:w w:val="106"/>
          <w:sz w:val="22"/>
          <w:szCs w:val="22"/>
        </w:rPr>
        <w:t>İşletme bu bölümde Tablo 3.2’de yer alan teknolojiye özgü emisyon faktörlerini kullanır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spacing w:val="-2"/>
          <w:w w:val="110"/>
          <w:sz w:val="22"/>
          <w:szCs w:val="22"/>
        </w:rPr>
      </w:pPr>
      <w:r w:rsidRPr="00060739">
        <w:rPr>
          <w:b/>
          <w:spacing w:val="-2"/>
          <w:sz w:val="22"/>
          <w:szCs w:val="22"/>
        </w:rPr>
        <w:t xml:space="preserve">Kademe 2: </w:t>
      </w:r>
      <w:r w:rsidRPr="00060739">
        <w:rPr>
          <w:spacing w:val="-2"/>
          <w:w w:val="110"/>
          <w:sz w:val="22"/>
          <w:szCs w:val="22"/>
        </w:rPr>
        <w:t xml:space="preserve">İşletme, sürekli veya aralıklı saha ölçümleri doğrultusunda oluşturulmuş </w:t>
      </w:r>
      <w:r w:rsidRPr="00060739">
        <w:rPr>
          <w:spacing w:val="-2"/>
          <w:sz w:val="22"/>
          <w:szCs w:val="22"/>
        </w:rPr>
        <w:t>CF</w:t>
      </w:r>
      <w:r w:rsidRPr="00060739">
        <w:rPr>
          <w:spacing w:val="-2"/>
          <w:sz w:val="22"/>
          <w:szCs w:val="22"/>
          <w:vertAlign w:val="subscript"/>
        </w:rPr>
        <w:t>4</w:t>
      </w:r>
      <w:r w:rsidRPr="00060739">
        <w:rPr>
          <w:spacing w:val="-2"/>
          <w:sz w:val="22"/>
          <w:szCs w:val="22"/>
        </w:rPr>
        <w:t xml:space="preserve"> [(kg CF</w:t>
      </w:r>
      <w:r w:rsidRPr="00060739">
        <w:rPr>
          <w:spacing w:val="-2"/>
          <w:sz w:val="22"/>
          <w:szCs w:val="22"/>
          <w:vertAlign w:val="subscript"/>
        </w:rPr>
        <w:t>4</w:t>
      </w:r>
      <w:r w:rsidRPr="00060739">
        <w:rPr>
          <w:spacing w:val="-2"/>
          <w:sz w:val="22"/>
          <w:szCs w:val="22"/>
        </w:rPr>
        <w:t xml:space="preserve"> / t Al ) /(mV)]  ve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 xml:space="preserve">6 </w:t>
      </w:r>
      <w:r w:rsidRPr="00060739">
        <w:rPr>
          <w:spacing w:val="-2"/>
          <w:sz w:val="22"/>
          <w:szCs w:val="22"/>
        </w:rPr>
        <w:t>[t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 t CF</w:t>
      </w:r>
      <w:r w:rsidRPr="00060739">
        <w:rPr>
          <w:spacing w:val="-2"/>
          <w:sz w:val="22"/>
          <w:szCs w:val="22"/>
          <w:vertAlign w:val="subscript"/>
        </w:rPr>
        <w:t>4</w:t>
      </w:r>
      <w:r w:rsidRPr="00060739">
        <w:rPr>
          <w:spacing w:val="-2"/>
          <w:sz w:val="22"/>
          <w:szCs w:val="22"/>
        </w:rPr>
        <w:t xml:space="preserve">] için tesise özgü emisyon faktörlerini kullanır. Bu emisyon faktörlerinin belirlenmesi için işletme 2006 IPCC Kılavuzları-4.4.2.4 kısmındaki kademe 3’te belirtilen kılavuzun en güncel versiyonunu kullanır. İşletme her bir emisyon faktörünü ± %15’lik azami bir </w:t>
      </w:r>
      <w:r w:rsidRPr="00060739">
        <w:rPr>
          <w:spacing w:val="-2"/>
          <w:w w:val="110"/>
          <w:sz w:val="22"/>
          <w:szCs w:val="22"/>
        </w:rPr>
        <w:t>belirsizlik ile belirler.</w:t>
      </w:r>
    </w:p>
    <w:p w:rsidR="00CA1030" w:rsidRPr="00060739" w:rsidRDefault="00CA1030" w:rsidP="00CA1030">
      <w:pPr>
        <w:widowControl w:val="0"/>
        <w:autoSpaceDE w:val="0"/>
        <w:autoSpaceDN w:val="0"/>
        <w:adjustRightInd w:val="0"/>
        <w:ind w:right="-8"/>
        <w:jc w:val="both"/>
        <w:rPr>
          <w:spacing w:val="-2"/>
          <w:w w:val="110"/>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2"/>
          <w:sz w:val="22"/>
          <w:szCs w:val="22"/>
        </w:rPr>
        <w:t>İşletme emisyon faktörlerini en az üç yılda bir veya tesisteki ilgili değişikliklere bağlı olarak gerekli olduğu durumlarda daha sık aralıklarla belirler. İlgili değişiklikler anot etkisi süre dağılımındaki bir değişikliği veya anot etki tipleri karışımını veya anot etkisini sonlandırma rutininin doğasını etkileyen kontrol algoritmasındaki değişikliği içerir.</w:t>
      </w:r>
    </w:p>
    <w:p w:rsidR="00CA1030" w:rsidRPr="00060739" w:rsidRDefault="00CA1030" w:rsidP="00CA1030">
      <w:pPr>
        <w:widowControl w:val="0"/>
        <w:autoSpaceDE w:val="0"/>
        <w:autoSpaceDN w:val="0"/>
        <w:adjustRightInd w:val="0"/>
        <w:ind w:right="-8"/>
        <w:rPr>
          <w:spacing w:val="-2"/>
          <w:sz w:val="22"/>
          <w:szCs w:val="22"/>
        </w:rPr>
      </w:pPr>
    </w:p>
    <w:p w:rsidR="00CA1030" w:rsidRPr="00060739" w:rsidRDefault="00CA1030" w:rsidP="00CA1030">
      <w:pPr>
        <w:widowControl w:val="0"/>
        <w:autoSpaceDE w:val="0"/>
        <w:autoSpaceDN w:val="0"/>
        <w:adjustRightInd w:val="0"/>
        <w:ind w:right="-8"/>
        <w:rPr>
          <w:b/>
          <w:spacing w:val="-2"/>
          <w:sz w:val="22"/>
          <w:szCs w:val="22"/>
        </w:rPr>
      </w:pPr>
      <w:r w:rsidRPr="00060739">
        <w:rPr>
          <w:b/>
          <w:spacing w:val="-2"/>
          <w:sz w:val="22"/>
          <w:szCs w:val="22"/>
        </w:rPr>
        <w:t xml:space="preserve">Tablo 3.2: Aşırı gerilim faaliyet verisi ile ilgili teknolojiye özgü emisyon faktörleri.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013"/>
        <w:gridCol w:w="3013"/>
      </w:tblGrid>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position w:val="-4"/>
                <w:sz w:val="22"/>
                <w:szCs w:val="22"/>
              </w:rPr>
              <w:t>Teknoloji</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CF</w:t>
            </w:r>
            <w:r w:rsidRPr="00060739">
              <w:rPr>
                <w:b/>
                <w:spacing w:val="-2"/>
                <w:sz w:val="22"/>
                <w:szCs w:val="22"/>
                <w:vertAlign w:val="subscript"/>
              </w:rPr>
              <w:t>4</w:t>
            </w:r>
            <w:r w:rsidRPr="00060739">
              <w:rPr>
                <w:b/>
                <w:spacing w:val="-2"/>
                <w:sz w:val="22"/>
                <w:szCs w:val="22"/>
              </w:rPr>
              <w:t xml:space="preserve"> Emisyon Faktörü </w:t>
            </w:r>
          </w:p>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[(kg CF</w:t>
            </w:r>
            <w:r w:rsidRPr="00060739">
              <w:rPr>
                <w:b/>
                <w:spacing w:val="-2"/>
                <w:sz w:val="22"/>
                <w:szCs w:val="22"/>
                <w:vertAlign w:val="subscript"/>
              </w:rPr>
              <w:t>4</w:t>
            </w:r>
            <w:r w:rsidRPr="00060739">
              <w:rPr>
                <w:b/>
                <w:spacing w:val="-2"/>
                <w:sz w:val="22"/>
                <w:szCs w:val="22"/>
              </w:rPr>
              <w:t>/t Al) / mV]</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C</w:t>
            </w:r>
            <w:r w:rsidRPr="00060739">
              <w:rPr>
                <w:b/>
                <w:spacing w:val="-2"/>
                <w:sz w:val="22"/>
                <w:szCs w:val="22"/>
                <w:vertAlign w:val="subscript"/>
              </w:rPr>
              <w:t>2</w:t>
            </w:r>
            <w:r w:rsidRPr="00060739">
              <w:rPr>
                <w:b/>
                <w:spacing w:val="-2"/>
                <w:sz w:val="22"/>
                <w:szCs w:val="22"/>
              </w:rPr>
              <w:t>F</w:t>
            </w:r>
            <w:r w:rsidRPr="00060739">
              <w:rPr>
                <w:b/>
                <w:spacing w:val="-2"/>
                <w:sz w:val="22"/>
                <w:szCs w:val="22"/>
                <w:vertAlign w:val="subscript"/>
              </w:rPr>
              <w:t xml:space="preserve">6 </w:t>
            </w:r>
            <w:r w:rsidRPr="00060739">
              <w:rPr>
                <w:b/>
                <w:spacing w:val="-2"/>
                <w:sz w:val="22"/>
                <w:szCs w:val="22"/>
              </w:rPr>
              <w:t>Emisyon Faktörü</w:t>
            </w:r>
          </w:p>
          <w:p w:rsidR="00CA1030" w:rsidRPr="00060739" w:rsidRDefault="00CA1030" w:rsidP="00DA4693">
            <w:pPr>
              <w:widowControl w:val="0"/>
              <w:autoSpaceDE w:val="0"/>
              <w:autoSpaceDN w:val="0"/>
              <w:adjustRightInd w:val="0"/>
              <w:ind w:right="-8"/>
              <w:jc w:val="center"/>
              <w:rPr>
                <w:b/>
                <w:spacing w:val="-2"/>
                <w:sz w:val="22"/>
                <w:szCs w:val="22"/>
              </w:rPr>
            </w:pPr>
            <w:r w:rsidRPr="00060739">
              <w:rPr>
                <w:b/>
                <w:spacing w:val="-2"/>
                <w:sz w:val="22"/>
                <w:szCs w:val="22"/>
              </w:rPr>
              <w:t>[t C</w:t>
            </w:r>
            <w:r w:rsidRPr="00060739">
              <w:rPr>
                <w:b/>
                <w:spacing w:val="-2"/>
                <w:sz w:val="22"/>
                <w:szCs w:val="22"/>
                <w:vertAlign w:val="subscript"/>
              </w:rPr>
              <w:t>2</w:t>
            </w:r>
            <w:r w:rsidRPr="00060739">
              <w:rPr>
                <w:b/>
                <w:spacing w:val="-2"/>
                <w:sz w:val="22"/>
                <w:szCs w:val="22"/>
              </w:rPr>
              <w:t>F</w:t>
            </w:r>
            <w:r w:rsidRPr="00060739">
              <w:rPr>
                <w:b/>
                <w:spacing w:val="-2"/>
                <w:sz w:val="22"/>
                <w:szCs w:val="22"/>
                <w:vertAlign w:val="subscript"/>
              </w:rPr>
              <w:t>6</w:t>
            </w:r>
            <w:r w:rsidRPr="00060739">
              <w:rPr>
                <w:b/>
                <w:spacing w:val="-2"/>
                <w:sz w:val="22"/>
                <w:szCs w:val="22"/>
              </w:rPr>
              <w:t>/ t CF</w:t>
            </w:r>
            <w:r w:rsidRPr="00060739">
              <w:rPr>
                <w:b/>
                <w:spacing w:val="-2"/>
                <w:sz w:val="22"/>
                <w:szCs w:val="22"/>
                <w:vertAlign w:val="subscript"/>
              </w:rPr>
              <w:t>4</w:t>
            </w:r>
            <w:r w:rsidRPr="00060739">
              <w:rPr>
                <w:b/>
                <w:spacing w:val="-2"/>
                <w:sz w:val="22"/>
                <w:szCs w:val="22"/>
              </w:rPr>
              <w:t>]</w:t>
            </w:r>
          </w:p>
        </w:tc>
      </w:tr>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Merkezde İşlenmiş Ön Pişirme (MİÖP)</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1.16</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0.121</w:t>
            </w:r>
          </w:p>
        </w:tc>
      </w:tr>
      <w:tr w:rsidR="00CA1030" w:rsidRPr="00060739" w:rsidTr="00DA4693">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Dikey Saplama Søderberg (DSS)</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N.A.</w:t>
            </w:r>
          </w:p>
        </w:tc>
        <w:tc>
          <w:tcPr>
            <w:tcW w:w="3446" w:type="dxa"/>
            <w:tcBorders>
              <w:top w:val="single" w:sz="4" w:space="0" w:color="auto"/>
              <w:left w:val="single" w:sz="4" w:space="0" w:color="auto"/>
              <w:bottom w:val="single" w:sz="4" w:space="0" w:color="auto"/>
              <w:right w:val="single" w:sz="4" w:space="0" w:color="auto"/>
            </w:tcBorders>
            <w:hideMark/>
          </w:tcPr>
          <w:p w:rsidR="00CA1030" w:rsidRPr="00060739" w:rsidRDefault="00CA1030" w:rsidP="00DA4693">
            <w:pPr>
              <w:widowControl w:val="0"/>
              <w:autoSpaceDE w:val="0"/>
              <w:autoSpaceDN w:val="0"/>
              <w:adjustRightInd w:val="0"/>
              <w:ind w:right="-8"/>
              <w:jc w:val="center"/>
              <w:rPr>
                <w:spacing w:val="-2"/>
                <w:sz w:val="22"/>
                <w:szCs w:val="22"/>
              </w:rPr>
            </w:pPr>
            <w:r w:rsidRPr="00060739">
              <w:rPr>
                <w:spacing w:val="-2"/>
                <w:sz w:val="22"/>
                <w:szCs w:val="22"/>
              </w:rPr>
              <w:t>0.053</w:t>
            </w:r>
          </w:p>
        </w:tc>
      </w:tr>
    </w:tbl>
    <w:p w:rsidR="00CA1030" w:rsidRPr="00060739" w:rsidRDefault="00CA1030" w:rsidP="00CA1030">
      <w:pPr>
        <w:widowControl w:val="0"/>
        <w:autoSpaceDE w:val="0"/>
        <w:autoSpaceDN w:val="0"/>
        <w:adjustRightInd w:val="0"/>
        <w:ind w:right="-8"/>
        <w:rPr>
          <w:spacing w:val="-2"/>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C) CO</w:t>
      </w:r>
      <w:r w:rsidRPr="00060739">
        <w:rPr>
          <w:b/>
          <w:spacing w:val="-2"/>
          <w:w w:val="102"/>
          <w:sz w:val="22"/>
          <w:szCs w:val="22"/>
          <w:vertAlign w:val="subscript"/>
        </w:rPr>
        <w:t>2(eşd)</w:t>
      </w:r>
      <w:r w:rsidRPr="00060739">
        <w:rPr>
          <w:b/>
          <w:spacing w:val="-2"/>
          <w:w w:val="102"/>
          <w:sz w:val="22"/>
          <w:szCs w:val="22"/>
        </w:rPr>
        <w:t xml:space="preserve"> Emisyonlarının Belirlenmesi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ek</w:t>
      </w:r>
      <w:r w:rsidRPr="00060739">
        <w:rPr>
          <w:b/>
          <w:spacing w:val="-2"/>
          <w:sz w:val="22"/>
          <w:szCs w:val="22"/>
        </w:rPr>
        <w:t>-</w:t>
      </w:r>
      <w:r w:rsidRPr="00060739">
        <w:rPr>
          <w:spacing w:val="-2"/>
          <w:sz w:val="22"/>
          <w:szCs w:val="22"/>
        </w:rPr>
        <w:t>5'in 3üncü bölümü Tablo 5.6’da listelenen küresel ısınma potansiyelleri listesini kullanarak, CF</w:t>
      </w:r>
      <w:r w:rsidRPr="00060739">
        <w:rPr>
          <w:spacing w:val="-2"/>
          <w:sz w:val="22"/>
          <w:szCs w:val="22"/>
          <w:vertAlign w:val="subscript"/>
        </w:rPr>
        <w:t>4</w:t>
      </w:r>
      <w:r w:rsidRPr="00060739">
        <w:rPr>
          <w:spacing w:val="-2"/>
          <w:sz w:val="22"/>
          <w:szCs w:val="22"/>
        </w:rPr>
        <w:t xml:space="preserve"> ve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emisyonlarından çıkan CO</w:t>
      </w:r>
      <w:r w:rsidRPr="00060739">
        <w:rPr>
          <w:spacing w:val="-2"/>
          <w:sz w:val="22"/>
          <w:szCs w:val="22"/>
          <w:vertAlign w:val="subscript"/>
        </w:rPr>
        <w:t>2(eşd)</w:t>
      </w:r>
      <w:r w:rsidRPr="00060739">
        <w:rPr>
          <w:spacing w:val="-2"/>
          <w:sz w:val="22"/>
          <w:szCs w:val="22"/>
        </w:rPr>
        <w:t xml:space="preserve"> emisyonlarını aşağıdaki gibi hesaplar: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vertAlign w:val="subscript"/>
        </w:rPr>
      </w:pPr>
      <w:r w:rsidRPr="00060739">
        <w:rPr>
          <w:spacing w:val="-2"/>
          <w:sz w:val="22"/>
          <w:szCs w:val="22"/>
        </w:rPr>
        <w:t>PFC emisyonları [t CO</w:t>
      </w:r>
      <w:r w:rsidRPr="00060739">
        <w:rPr>
          <w:spacing w:val="-2"/>
          <w:sz w:val="22"/>
          <w:szCs w:val="22"/>
          <w:vertAlign w:val="subscript"/>
        </w:rPr>
        <w:t>2(eşd)</w:t>
      </w:r>
      <w:r w:rsidRPr="00060739">
        <w:rPr>
          <w:spacing w:val="-2"/>
          <w:sz w:val="22"/>
          <w:szCs w:val="22"/>
        </w:rPr>
        <w:t>] = CF</w:t>
      </w:r>
      <w:r w:rsidRPr="00060739">
        <w:rPr>
          <w:spacing w:val="-2"/>
          <w:sz w:val="22"/>
          <w:szCs w:val="22"/>
          <w:vertAlign w:val="subscript"/>
        </w:rPr>
        <w:t>4</w:t>
      </w:r>
      <w:r w:rsidRPr="00060739">
        <w:rPr>
          <w:spacing w:val="-2"/>
          <w:sz w:val="22"/>
          <w:szCs w:val="22"/>
        </w:rPr>
        <w:t xml:space="preserve"> emisyonları [t] * KIP</w:t>
      </w:r>
      <w:r w:rsidRPr="00060739">
        <w:rPr>
          <w:spacing w:val="-2"/>
          <w:sz w:val="22"/>
          <w:szCs w:val="22"/>
          <w:vertAlign w:val="subscript"/>
        </w:rPr>
        <w:t xml:space="preserve">CF4 </w:t>
      </w:r>
      <w:r w:rsidRPr="00060739">
        <w:rPr>
          <w:spacing w:val="-2"/>
          <w:sz w:val="22"/>
          <w:szCs w:val="22"/>
        </w:rPr>
        <w:t>+ C</w:t>
      </w:r>
      <w:r w:rsidRPr="00060739">
        <w:rPr>
          <w:spacing w:val="-2"/>
          <w:sz w:val="22"/>
          <w:szCs w:val="22"/>
          <w:vertAlign w:val="subscript"/>
        </w:rPr>
        <w:t>2</w:t>
      </w:r>
      <w:r w:rsidRPr="00060739">
        <w:rPr>
          <w:spacing w:val="-2"/>
          <w:sz w:val="22"/>
          <w:szCs w:val="22"/>
        </w:rPr>
        <w:t>F</w:t>
      </w:r>
      <w:r w:rsidRPr="00060739">
        <w:rPr>
          <w:spacing w:val="-2"/>
          <w:sz w:val="22"/>
          <w:szCs w:val="22"/>
          <w:vertAlign w:val="subscript"/>
        </w:rPr>
        <w:t>6</w:t>
      </w:r>
      <w:r w:rsidRPr="00060739">
        <w:rPr>
          <w:spacing w:val="-2"/>
          <w:sz w:val="22"/>
          <w:szCs w:val="22"/>
        </w:rPr>
        <w:t xml:space="preserve"> emisyonları [t]* KIP</w:t>
      </w:r>
      <w:r w:rsidRPr="00060739">
        <w:rPr>
          <w:spacing w:val="-2"/>
          <w:sz w:val="22"/>
          <w:szCs w:val="22"/>
          <w:vertAlign w:val="subscript"/>
        </w:rPr>
        <w:t xml:space="preserve">C2F6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KIP: Küresel Isınma Potansiyeli</w:t>
      </w:r>
    </w:p>
    <w:p w:rsidR="00CA1030" w:rsidRPr="00060739" w:rsidRDefault="00CA1030" w:rsidP="00CA1030">
      <w:pPr>
        <w:widowControl w:val="0"/>
        <w:autoSpaceDE w:val="0"/>
        <w:autoSpaceDN w:val="0"/>
        <w:adjustRightInd w:val="0"/>
        <w:ind w:right="-8"/>
        <w:jc w:val="both"/>
        <w:rPr>
          <w:spacing w:val="-2"/>
          <w:sz w:val="22"/>
          <w:szCs w:val="22"/>
          <w:vertAlign w:val="subscript"/>
        </w:rPr>
      </w:pPr>
    </w:p>
    <w:p w:rsidR="00CA1030" w:rsidRPr="00060739" w:rsidRDefault="00CA1030" w:rsidP="00CA1030">
      <w:pPr>
        <w:widowControl w:val="0"/>
        <w:autoSpaceDE w:val="0"/>
        <w:autoSpaceDN w:val="0"/>
        <w:adjustRightInd w:val="0"/>
        <w:ind w:right="-8"/>
        <w:jc w:val="both"/>
        <w:rPr>
          <w:spacing w:val="-2"/>
          <w:sz w:val="22"/>
          <w:szCs w:val="22"/>
          <w:vertAlign w:val="subscript"/>
        </w:rPr>
      </w:pPr>
    </w:p>
    <w:p w:rsidR="00CA1030" w:rsidRPr="00060739" w:rsidRDefault="00CA1030" w:rsidP="00CA1030">
      <w:pPr>
        <w:widowControl w:val="0"/>
        <w:autoSpaceDE w:val="0"/>
        <w:autoSpaceDN w:val="0"/>
        <w:adjustRightInd w:val="0"/>
        <w:ind w:right="-8"/>
        <w:jc w:val="both"/>
        <w:rPr>
          <w:spacing w:val="-2"/>
          <w:sz w:val="22"/>
          <w:szCs w:val="22"/>
          <w:vertAlign w:val="subscript"/>
        </w:rPr>
      </w:pPr>
    </w:p>
    <w:p w:rsidR="00CA1030" w:rsidRPr="00060739" w:rsidRDefault="00CA1030" w:rsidP="00CA1030">
      <w:pPr>
        <w:widowControl w:val="0"/>
        <w:autoSpaceDE w:val="0"/>
        <w:autoSpaceDN w:val="0"/>
        <w:adjustRightInd w:val="0"/>
        <w:ind w:right="-8"/>
        <w:jc w:val="both"/>
        <w:rPr>
          <w:b/>
          <w:spacing w:val="-2"/>
          <w:w w:val="107"/>
          <w:sz w:val="22"/>
          <w:szCs w:val="22"/>
        </w:rPr>
      </w:pPr>
      <w:r w:rsidRPr="00060739">
        <w:rPr>
          <w:b/>
          <w:spacing w:val="-2"/>
          <w:w w:val="107"/>
          <w:sz w:val="22"/>
          <w:szCs w:val="22"/>
        </w:rPr>
        <w:t xml:space="preserve">9. </w:t>
      </w:r>
      <w:r w:rsidRPr="00060739">
        <w:rPr>
          <w:b/>
          <w:spacing w:val="-2"/>
          <w:w w:val="102"/>
          <w:sz w:val="22"/>
          <w:szCs w:val="22"/>
        </w:rPr>
        <w:t xml:space="preserve"> Yönetmeliğin Ek</w:t>
      </w:r>
      <w:r w:rsidRPr="00060739">
        <w:rPr>
          <w:spacing w:val="-2"/>
          <w:sz w:val="22"/>
          <w:szCs w:val="22"/>
        </w:rPr>
        <w:t>-</w:t>
      </w:r>
      <w:r w:rsidRPr="00060739">
        <w:rPr>
          <w:b/>
          <w:spacing w:val="-2"/>
          <w:w w:val="102"/>
          <w:sz w:val="22"/>
          <w:szCs w:val="22"/>
        </w:rPr>
        <w:t xml:space="preserve">1’inde Listelenen Klinker Üretimi </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asgari olarak aşağıdaki potansiyel CO</w:t>
      </w:r>
      <w:r w:rsidRPr="00060739">
        <w:rPr>
          <w:spacing w:val="-2"/>
          <w:sz w:val="22"/>
          <w:szCs w:val="22"/>
          <w:vertAlign w:val="subscript"/>
        </w:rPr>
        <w:t>2</w:t>
      </w:r>
      <w:r w:rsidRPr="00060739">
        <w:rPr>
          <w:spacing w:val="-2"/>
          <w:sz w:val="22"/>
          <w:szCs w:val="22"/>
        </w:rPr>
        <w:t xml:space="preserve"> emisyon kaynaklarını dahil eder:</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Hammaddelerdeki kireçtaşının kalsinasyonu, </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Fosil döner fırın yakıtları, </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Alternatif fosil bazlı döner fırını yakıtları ve hammaddeler, </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Biyokütle döner fırın yakıtları (biyokütle atıkları), </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Döner fırın dışı yakıtlar, </w:t>
      </w:r>
    </w:p>
    <w:p w:rsidR="00CA1030" w:rsidRPr="00060739" w:rsidRDefault="00CA1030" w:rsidP="00752FDF">
      <w:pPr>
        <w:widowControl w:val="0"/>
        <w:numPr>
          <w:ilvl w:val="0"/>
          <w:numId w:val="16"/>
        </w:numPr>
        <w:autoSpaceDE w:val="0"/>
        <w:autoSpaceDN w:val="0"/>
        <w:adjustRightInd w:val="0"/>
        <w:ind w:left="459" w:right="-8" w:hanging="39"/>
        <w:jc w:val="both"/>
        <w:rPr>
          <w:spacing w:val="-2"/>
          <w:sz w:val="22"/>
          <w:szCs w:val="22"/>
        </w:rPr>
      </w:pPr>
      <w:r w:rsidRPr="00060739">
        <w:rPr>
          <w:spacing w:val="-2"/>
          <w:sz w:val="22"/>
          <w:szCs w:val="22"/>
        </w:rPr>
        <w:t xml:space="preserve">Kireç taşının ve atık gaz yıkamasında kullanılan şist ve hammaddelerin organik karbon içeriği.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w w:val="102"/>
          <w:sz w:val="22"/>
          <w:szCs w:val="22"/>
        </w:rPr>
      </w:pPr>
      <w:r w:rsidRPr="00060739">
        <w:rPr>
          <w:spacing w:val="-2"/>
          <w:w w:val="102"/>
          <w:sz w:val="22"/>
          <w:szCs w:val="22"/>
        </w:rPr>
        <w:t>Yanmadan kaynaklanan emisyonlar bu Ekin birinci bölümüne uygun olarak izlenir. Farin bileşenlerinden kaynaklanan proses emisyonları proses girdisinin karbonat içeriğine (Hesaplama yöntemi A) veya üretilen klinker miktarına (hesaplama yöntemi B) dayanarak ek</w:t>
      </w:r>
      <w:r w:rsidRPr="00060739">
        <w:rPr>
          <w:b/>
          <w:spacing w:val="-2"/>
          <w:sz w:val="22"/>
          <w:szCs w:val="22"/>
        </w:rPr>
        <w:t>-</w:t>
      </w:r>
      <w:r w:rsidRPr="00060739">
        <w:rPr>
          <w:spacing w:val="-2"/>
          <w:sz w:val="22"/>
          <w:szCs w:val="22"/>
        </w:rPr>
        <w:t>2'nin dördüncü bölümüne</w:t>
      </w:r>
      <w:r w:rsidRPr="00060739">
        <w:rPr>
          <w:spacing w:val="-2"/>
          <w:w w:val="102"/>
          <w:sz w:val="22"/>
          <w:szCs w:val="22"/>
        </w:rPr>
        <w:t xml:space="preserve"> uygun olarak izlenir. Dikkate alınacak karbonatlar en az </w:t>
      </w:r>
      <w:r w:rsidRPr="00060739">
        <w:rPr>
          <w:spacing w:val="-2"/>
          <w:sz w:val="22"/>
          <w:szCs w:val="22"/>
        </w:rPr>
        <w:t>CaCO</w:t>
      </w:r>
      <w:r w:rsidRPr="00060739">
        <w:rPr>
          <w:spacing w:val="-2"/>
          <w:sz w:val="22"/>
          <w:szCs w:val="22"/>
          <w:vertAlign w:val="subscript"/>
        </w:rPr>
        <w:t>3</w:t>
      </w:r>
      <w:r w:rsidRPr="00060739">
        <w:rPr>
          <w:spacing w:val="-2"/>
          <w:sz w:val="22"/>
          <w:szCs w:val="22"/>
        </w:rPr>
        <w:t>, MgCO</w:t>
      </w:r>
      <w:r w:rsidRPr="00060739">
        <w:rPr>
          <w:spacing w:val="-2"/>
          <w:sz w:val="22"/>
          <w:szCs w:val="22"/>
          <w:vertAlign w:val="subscript"/>
        </w:rPr>
        <w:t>3</w:t>
      </w:r>
      <w:r w:rsidRPr="00060739">
        <w:rPr>
          <w:spacing w:val="-2"/>
          <w:sz w:val="22"/>
          <w:szCs w:val="22"/>
        </w:rPr>
        <w:t xml:space="preserve"> ve FeCO</w:t>
      </w:r>
      <w:r w:rsidRPr="00060739">
        <w:rPr>
          <w:spacing w:val="-2"/>
          <w:sz w:val="22"/>
          <w:szCs w:val="22"/>
          <w:vertAlign w:val="subscript"/>
        </w:rPr>
        <w:t>3</w:t>
      </w:r>
      <w:r w:rsidRPr="00060739">
        <w:rPr>
          <w:spacing w:val="-2"/>
          <w:sz w:val="22"/>
          <w:szCs w:val="22"/>
        </w:rPr>
        <w:t xml:space="preserve"> içerir.</w:t>
      </w:r>
      <w:r w:rsidRPr="00060739">
        <w:rPr>
          <w:spacing w:val="-2"/>
          <w:w w:val="102"/>
          <w:sz w:val="22"/>
          <w:szCs w:val="22"/>
        </w:rPr>
        <w:t xml:space="preserve"> Yöntem A kullanıldığı durumda, işletme karbonatları asgari olarak CaCO</w:t>
      </w:r>
      <w:r w:rsidRPr="00060739">
        <w:rPr>
          <w:spacing w:val="-2"/>
          <w:w w:val="102"/>
          <w:sz w:val="22"/>
          <w:szCs w:val="22"/>
          <w:vertAlign w:val="subscript"/>
        </w:rPr>
        <w:t>3</w:t>
      </w:r>
      <w:r w:rsidRPr="00060739">
        <w:rPr>
          <w:spacing w:val="-2"/>
          <w:w w:val="102"/>
          <w:sz w:val="22"/>
          <w:szCs w:val="22"/>
        </w:rPr>
        <w:t xml:space="preserve">, </w:t>
      </w:r>
      <w:r w:rsidRPr="00060739">
        <w:rPr>
          <w:spacing w:val="-2"/>
          <w:sz w:val="22"/>
          <w:szCs w:val="22"/>
        </w:rPr>
        <w:t>MgCO</w:t>
      </w:r>
      <w:r w:rsidRPr="00060739">
        <w:rPr>
          <w:spacing w:val="-2"/>
          <w:sz w:val="22"/>
          <w:szCs w:val="22"/>
          <w:vertAlign w:val="subscript"/>
        </w:rPr>
        <w:t>3</w:t>
      </w:r>
      <w:r w:rsidRPr="00060739">
        <w:rPr>
          <w:spacing w:val="-2"/>
          <w:sz w:val="22"/>
          <w:szCs w:val="22"/>
        </w:rPr>
        <w:t xml:space="preserve"> ve FeCO</w:t>
      </w:r>
      <w:r w:rsidRPr="00060739">
        <w:rPr>
          <w:spacing w:val="-2"/>
          <w:sz w:val="22"/>
          <w:szCs w:val="22"/>
          <w:vertAlign w:val="subscript"/>
        </w:rPr>
        <w:t>3</w:t>
      </w:r>
      <w:r w:rsidRPr="00060739">
        <w:rPr>
          <w:spacing w:val="-2"/>
          <w:sz w:val="22"/>
          <w:szCs w:val="22"/>
        </w:rPr>
        <w:t xml:space="preserve">’ü </w:t>
      </w:r>
      <w:r w:rsidRPr="00060739">
        <w:rPr>
          <w:spacing w:val="-2"/>
          <w:w w:val="102"/>
          <w:sz w:val="22"/>
          <w:szCs w:val="22"/>
        </w:rPr>
        <w:t>içerecek şekilde dikkate alır. Yöntem B kullanıldığu durumda işletme karbonatları asgari olarak CaO ve MgO yu dikkate alır ve Bakanlığa diğer hangi karbon kaynaklarının dikkate alınması gerektiğine dair kanıt sunar.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w w:val="107"/>
          <w:sz w:val="22"/>
          <w:szCs w:val="22"/>
        </w:rPr>
      </w:pPr>
      <w:r w:rsidRPr="00060739">
        <w:rPr>
          <w:spacing w:val="-2"/>
          <w:w w:val="107"/>
          <w:sz w:val="22"/>
          <w:szCs w:val="22"/>
        </w:rPr>
        <w:t>Prosesten giderilen toz ve hammaddelerdeki organik karbon ile ilgili CO</w:t>
      </w:r>
      <w:r w:rsidRPr="00060739">
        <w:rPr>
          <w:spacing w:val="-2"/>
          <w:w w:val="107"/>
          <w:sz w:val="22"/>
          <w:szCs w:val="22"/>
          <w:vertAlign w:val="subscript"/>
        </w:rPr>
        <w:t>2</w:t>
      </w:r>
      <w:r w:rsidRPr="00060739">
        <w:rPr>
          <w:spacing w:val="-2"/>
          <w:w w:val="107"/>
          <w:sz w:val="22"/>
          <w:szCs w:val="22"/>
        </w:rPr>
        <w:t xml:space="preserve"> emisyonları bu bölümün C ve D alt bölümlerine uygun olarak eklenir. </w:t>
      </w:r>
    </w:p>
    <w:p w:rsidR="00CA1030" w:rsidRPr="00060739" w:rsidRDefault="00CA1030" w:rsidP="00CA1030">
      <w:pPr>
        <w:widowControl w:val="0"/>
        <w:autoSpaceDE w:val="0"/>
        <w:autoSpaceDN w:val="0"/>
        <w:adjustRightInd w:val="0"/>
        <w:ind w:right="-8"/>
        <w:jc w:val="both"/>
        <w:rPr>
          <w:b/>
          <w:spacing w:val="-2"/>
          <w:w w:val="104"/>
          <w:sz w:val="22"/>
          <w:szCs w:val="22"/>
        </w:rPr>
      </w:pPr>
    </w:p>
    <w:p w:rsidR="00CA1030" w:rsidRPr="00060739" w:rsidRDefault="00CA1030" w:rsidP="00CA1030">
      <w:pPr>
        <w:widowControl w:val="0"/>
        <w:autoSpaceDE w:val="0"/>
        <w:autoSpaceDN w:val="0"/>
        <w:adjustRightInd w:val="0"/>
        <w:ind w:right="-8"/>
        <w:jc w:val="both"/>
        <w:rPr>
          <w:b/>
          <w:spacing w:val="-2"/>
          <w:w w:val="104"/>
          <w:sz w:val="22"/>
          <w:szCs w:val="22"/>
        </w:rPr>
      </w:pPr>
      <w:r w:rsidRPr="00060739">
        <w:rPr>
          <w:b/>
          <w:spacing w:val="-2"/>
          <w:w w:val="104"/>
          <w:sz w:val="22"/>
          <w:szCs w:val="22"/>
        </w:rPr>
        <w:t xml:space="preserve">Hesaplama Yöntemi A: Girdi Bazlı Döner Fırın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2"/>
          <w:sz w:val="22"/>
          <w:szCs w:val="22"/>
        </w:rPr>
        <w:t>Çimento döner fırın tozunun (ÇFT)  ve bypass tozunun döner fırını terk ettiği durumlarda işletme ilgili hammaddeyi proses girdisi olarak değerlendirmez, ancak ÇFT’den gelen emisyonları C alt bölümüne uygun olarak hesaplar.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Farin karakterize edilemiyorsa, işletme, emisyonların mükerrer sayımını veya geri dönen veya bypass edilen malzemelerden kaynaklanan ihmalleri önleyecek şekilde, faaliyet verisi için belirsizlik gerekliliklerini ayrı ayrı her bir ilgili karbon içeren döner fırın girdisine uygular. Faaliyet verisinin üretilen klinkere göre belirlendiği durumlarda, farin net miktarı bir sahaya özgü deneysel farin/klinker oranı vasıtası ile belirlenir. Bu oran,  en az yılda bir kere güncellenir.</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w w:val="104"/>
          <w:sz w:val="22"/>
          <w:szCs w:val="22"/>
        </w:rPr>
      </w:pPr>
      <w:r w:rsidRPr="00060739">
        <w:rPr>
          <w:b/>
          <w:spacing w:val="-2"/>
          <w:w w:val="104"/>
          <w:sz w:val="22"/>
          <w:szCs w:val="22"/>
        </w:rPr>
        <w:t xml:space="preserve">Hesaplama Yöntemi B: Çıktı Bazlı Klinker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İşletme, aşağıdaki yollardan birisini uygulayarak, faaliyet verisini raporlama dönemindeki klinker üretimi[t] olarak belirler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w w:val="101"/>
          <w:sz w:val="22"/>
          <w:szCs w:val="22"/>
        </w:rPr>
      </w:pPr>
      <w:r w:rsidRPr="00060739">
        <w:rPr>
          <w:spacing w:val="-2"/>
          <w:w w:val="101"/>
          <w:sz w:val="22"/>
          <w:szCs w:val="22"/>
        </w:rPr>
        <w:t xml:space="preserve">(a)  Klinkerin doğrudan tartılması; </w:t>
      </w:r>
    </w:p>
    <w:p w:rsidR="00CA1030" w:rsidRPr="00060739" w:rsidRDefault="00CA1030" w:rsidP="00CA1030">
      <w:pPr>
        <w:widowControl w:val="0"/>
        <w:tabs>
          <w:tab w:val="left" w:pos="2835"/>
        </w:tabs>
        <w:autoSpaceDE w:val="0"/>
        <w:autoSpaceDN w:val="0"/>
        <w:adjustRightInd w:val="0"/>
        <w:ind w:right="-8"/>
        <w:jc w:val="both"/>
        <w:rPr>
          <w:spacing w:val="-2"/>
          <w:sz w:val="22"/>
          <w:szCs w:val="22"/>
        </w:rPr>
      </w:pPr>
      <w:r w:rsidRPr="00060739">
        <w:rPr>
          <w:spacing w:val="-2"/>
          <w:sz w:val="22"/>
          <w:szCs w:val="22"/>
        </w:rPr>
        <w:t xml:space="preserve">(b) Klinker stok değişiminin yanı sıra klinker sevkini ve klinker teminini dikkate alan malzeme dengesi vasıtası ile çimento teslimatlarına bağlı olarak aşağıdaki formül kullanılır: </w:t>
      </w:r>
    </w:p>
    <w:p w:rsidR="00CA1030" w:rsidRPr="00060739" w:rsidRDefault="00CA1030" w:rsidP="00CA1030">
      <w:pPr>
        <w:widowControl w:val="0"/>
        <w:autoSpaceDE w:val="0"/>
        <w:autoSpaceDN w:val="0"/>
        <w:adjustRightInd w:val="0"/>
        <w:ind w:right="-8"/>
        <w:jc w:val="both"/>
        <w:rPr>
          <w:spacing w:val="-2"/>
          <w:w w:val="104"/>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4"/>
          <w:sz w:val="22"/>
          <w:szCs w:val="22"/>
        </w:rPr>
        <w:t xml:space="preserve">üretilen klinker [t] = ((teslim edilen çimento [t] – çimento stok değişimi [t]) * </w:t>
      </w:r>
      <w:r w:rsidRPr="00060739">
        <w:rPr>
          <w:spacing w:val="-2"/>
          <w:w w:val="102"/>
          <w:sz w:val="22"/>
          <w:szCs w:val="22"/>
        </w:rPr>
        <w:t>klinker / çimento oranı [t klinker / t çimento]) - (temin edilen klinker [t]) + (dağıtılan klinker</w:t>
      </w:r>
      <w:r w:rsidRPr="00060739">
        <w:rPr>
          <w:spacing w:val="-2"/>
          <w:sz w:val="22"/>
          <w:szCs w:val="22"/>
        </w:rPr>
        <w:t xml:space="preserve"> [t]) - (klinker stok değişimi [t]). </w:t>
      </w:r>
    </w:p>
    <w:p w:rsidR="00CA1030" w:rsidRPr="00060739" w:rsidRDefault="00CA1030" w:rsidP="00CA1030">
      <w:pPr>
        <w:widowControl w:val="0"/>
        <w:autoSpaceDE w:val="0"/>
        <w:autoSpaceDN w:val="0"/>
        <w:adjustRightInd w:val="0"/>
        <w:ind w:right="-8"/>
        <w:jc w:val="both"/>
        <w:rPr>
          <w:spacing w:val="-2"/>
          <w:w w:val="104"/>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4"/>
          <w:sz w:val="22"/>
          <w:szCs w:val="22"/>
        </w:rPr>
        <w:t xml:space="preserve">İşletme, </w:t>
      </w:r>
      <w:r w:rsidRPr="00060739">
        <w:rPr>
          <w:spacing w:val="-2"/>
          <w:sz w:val="22"/>
          <w:szCs w:val="22"/>
        </w:rPr>
        <w:t xml:space="preserve">30 uncu maddeden 33 üncü maddeye </w:t>
      </w:r>
      <w:r w:rsidRPr="00060739">
        <w:rPr>
          <w:spacing w:val="-2"/>
          <w:w w:val="104"/>
          <w:sz w:val="22"/>
          <w:szCs w:val="22"/>
        </w:rPr>
        <w:t>kadar olan maddeler uyarınca her bir farklı çimento ürünü için çimento / klinker oranını hesaplar ya da çimento teslimatları ve stok değişimleri ve baypas tozu ve çimento döner fırın tozunu içeren ve çimentoya katkı olarak kullanılan bütün diğer malzemelerin farkından oran hesaplar.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w w:val="104"/>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7"/>
          <w:sz w:val="22"/>
          <w:szCs w:val="22"/>
        </w:rPr>
        <w:t>Ek</w:t>
      </w:r>
      <w:r w:rsidRPr="00060739">
        <w:rPr>
          <w:b/>
          <w:spacing w:val="-2"/>
          <w:sz w:val="22"/>
          <w:szCs w:val="22"/>
        </w:rPr>
        <w:t>-</w:t>
      </w:r>
      <w:r w:rsidRPr="00060739">
        <w:rPr>
          <w:spacing w:val="-2"/>
          <w:w w:val="107"/>
          <w:sz w:val="22"/>
          <w:szCs w:val="22"/>
        </w:rPr>
        <w:t>2'nin dördüncü bölümü uyarınca, emisyon faktörü için kademe 1 aşağıdaki gibi tanımlanır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İşletme emisyon faktörü olarak 0.525 t CO</w:t>
      </w:r>
      <w:r w:rsidRPr="00060739">
        <w:rPr>
          <w:spacing w:val="-2"/>
          <w:sz w:val="22"/>
          <w:szCs w:val="22"/>
          <w:vertAlign w:val="subscript"/>
        </w:rPr>
        <w:t>2</w:t>
      </w:r>
      <w:r w:rsidRPr="00060739">
        <w:rPr>
          <w:spacing w:val="-2"/>
          <w:sz w:val="22"/>
          <w:szCs w:val="22"/>
        </w:rPr>
        <w:t xml:space="preserve">/t klinker uygular.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 xml:space="preserve">C) Atılan Toz ile İlgili Emisyonlar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22 nci maddenin ikinci fıkrası uyarınca proses emisyonları olarak hesaplanan çimento döner fırın tozunun (ÇFT’nin) kısmi kalsinasyon oranı için düzeltilen, fırın sisteminden çıkan bypass tozuna veya ÇFT’ye ilişkin CO</w:t>
      </w:r>
      <w:r w:rsidRPr="00060739">
        <w:rPr>
          <w:spacing w:val="-2"/>
          <w:sz w:val="22"/>
          <w:szCs w:val="22"/>
          <w:vertAlign w:val="subscript"/>
        </w:rPr>
        <w:t>2</w:t>
      </w:r>
      <w:r w:rsidRPr="00060739">
        <w:rPr>
          <w:spacing w:val="-2"/>
          <w:sz w:val="22"/>
          <w:szCs w:val="22"/>
        </w:rPr>
        <w:t xml:space="preserve"> emisyonlarını ekler. </w:t>
      </w:r>
      <w:r w:rsidRPr="00060739">
        <w:rPr>
          <w:spacing w:val="-2"/>
          <w:w w:val="107"/>
          <w:sz w:val="22"/>
          <w:szCs w:val="22"/>
        </w:rPr>
        <w:t>ek</w:t>
      </w:r>
      <w:r w:rsidRPr="00060739">
        <w:rPr>
          <w:b/>
          <w:spacing w:val="-2"/>
          <w:sz w:val="22"/>
          <w:szCs w:val="22"/>
        </w:rPr>
        <w:t>-</w:t>
      </w:r>
      <w:r w:rsidRPr="00060739">
        <w:rPr>
          <w:spacing w:val="-2"/>
          <w:w w:val="107"/>
          <w:sz w:val="22"/>
          <w:szCs w:val="22"/>
        </w:rPr>
        <w:t>2'nin dördüncü bölümü uyarınca, emisyon faktörlerine ilişkin kademe 1 ve kademe 2 aşağıdaki gibi tanımlanır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İşletme, emisyon faktörü olarak 0.525 t CO</w:t>
      </w:r>
      <w:r w:rsidRPr="00060739">
        <w:rPr>
          <w:spacing w:val="-2"/>
          <w:sz w:val="22"/>
          <w:szCs w:val="22"/>
          <w:vertAlign w:val="subscript"/>
        </w:rPr>
        <w:t>2</w:t>
      </w:r>
      <w:r w:rsidRPr="00060739">
        <w:rPr>
          <w:spacing w:val="-2"/>
          <w:sz w:val="22"/>
          <w:szCs w:val="22"/>
        </w:rPr>
        <w:t>/t toz uygular.</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2</w:t>
      </w:r>
      <w:r w:rsidRPr="00060739">
        <w:rPr>
          <w:spacing w:val="-2"/>
          <w:sz w:val="22"/>
          <w:szCs w:val="22"/>
        </w:rPr>
        <w:t>: İşletme yılda en az bir defa emisyon faktörünü (EF) 30 uncu maddeden 33 üncü maddeye kadar olan maddeler uyarınca ve aşağıdaki formülü kullanarak belirler: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rPr>
          <w:spacing w:val="-2"/>
          <w:sz w:val="22"/>
          <w:szCs w:val="22"/>
        </w:rPr>
      </w:pPr>
      <w:r w:rsidRPr="00060739">
        <w:rPr>
          <w:spacing w:val="-2"/>
          <w:sz w:val="22"/>
          <w:szCs w:val="22"/>
        </w:rPr>
        <w:t>EF</w:t>
      </w:r>
      <w:r w:rsidRPr="00060739">
        <w:rPr>
          <w:spacing w:val="-2"/>
          <w:sz w:val="22"/>
          <w:szCs w:val="22"/>
          <w:vertAlign w:val="subscript"/>
        </w:rPr>
        <w:t>ÇFT</w:t>
      </w:r>
      <w:r w:rsidRPr="00060739">
        <w:rPr>
          <w:spacing w:val="-2"/>
          <w:sz w:val="22"/>
          <w:szCs w:val="22"/>
        </w:rPr>
        <w:t>= [ (EF</w:t>
      </w:r>
      <w:r w:rsidRPr="00060739">
        <w:rPr>
          <w:spacing w:val="-2"/>
          <w:sz w:val="22"/>
          <w:szCs w:val="22"/>
          <w:vertAlign w:val="subscript"/>
        </w:rPr>
        <w:t>Kli</w:t>
      </w:r>
      <w:r w:rsidRPr="00060739">
        <w:rPr>
          <w:spacing w:val="-2"/>
          <w:sz w:val="22"/>
          <w:szCs w:val="22"/>
        </w:rPr>
        <w:t xml:space="preserve"> / (1+EF</w:t>
      </w:r>
      <w:r w:rsidRPr="00060739">
        <w:rPr>
          <w:spacing w:val="-2"/>
          <w:sz w:val="22"/>
          <w:szCs w:val="22"/>
          <w:vertAlign w:val="subscript"/>
        </w:rPr>
        <w:t>Kli</w:t>
      </w:r>
      <w:r w:rsidRPr="00060739">
        <w:rPr>
          <w:spacing w:val="-2"/>
          <w:sz w:val="22"/>
          <w:szCs w:val="22"/>
        </w:rPr>
        <w:t>) ) x d ] / [ 1 – ((EF</w:t>
      </w:r>
      <w:r w:rsidRPr="00060739">
        <w:rPr>
          <w:spacing w:val="-2"/>
          <w:sz w:val="22"/>
          <w:szCs w:val="22"/>
          <w:vertAlign w:val="subscript"/>
        </w:rPr>
        <w:t>Kli</w:t>
      </w:r>
      <w:r w:rsidRPr="00060739">
        <w:rPr>
          <w:spacing w:val="-2"/>
          <w:sz w:val="22"/>
          <w:szCs w:val="22"/>
        </w:rPr>
        <w:t xml:space="preserve"> / (1+EF</w:t>
      </w:r>
      <w:r w:rsidRPr="00060739">
        <w:rPr>
          <w:spacing w:val="-2"/>
          <w:sz w:val="22"/>
          <w:szCs w:val="22"/>
          <w:vertAlign w:val="subscript"/>
        </w:rPr>
        <w:t>Kli</w:t>
      </w:r>
      <w:r w:rsidRPr="00060739">
        <w:rPr>
          <w:spacing w:val="-2"/>
          <w:sz w:val="22"/>
          <w:szCs w:val="22"/>
        </w:rPr>
        <w:t>) ) x d) ]</w:t>
      </w:r>
      <w:r w:rsidRPr="00060739">
        <w:rPr>
          <w:spacing w:val="-2"/>
          <w:sz w:val="22"/>
          <w:szCs w:val="22"/>
          <w:vertAlign w:val="subscript"/>
        </w:rPr>
        <w:br/>
      </w:r>
      <w:r w:rsidRPr="00060739">
        <w:rPr>
          <w:spacing w:val="-2"/>
          <w:sz w:val="22"/>
          <w:szCs w:val="22"/>
          <w:vertAlign w:val="subscript"/>
        </w:rPr>
        <w:br/>
      </w:r>
      <w:r w:rsidRPr="00060739">
        <w:rPr>
          <w:spacing w:val="-2"/>
          <w:sz w:val="22"/>
          <w:szCs w:val="22"/>
        </w:rPr>
        <w:t>Burada;</w:t>
      </w:r>
    </w:p>
    <w:p w:rsidR="00CA1030" w:rsidRPr="00060739" w:rsidRDefault="00CA1030" w:rsidP="00CA1030">
      <w:pPr>
        <w:widowControl w:val="0"/>
        <w:autoSpaceDE w:val="0"/>
        <w:autoSpaceDN w:val="0"/>
        <w:adjustRightInd w:val="0"/>
        <w:ind w:right="-8"/>
        <w:jc w:val="both"/>
        <w:rPr>
          <w:spacing w:val="-2"/>
          <w:sz w:val="22"/>
          <w:szCs w:val="22"/>
          <w:vertAlign w:val="subscript"/>
        </w:rPr>
      </w:pPr>
      <w:r w:rsidRPr="00060739">
        <w:rPr>
          <w:spacing w:val="-2"/>
          <w:sz w:val="22"/>
          <w:szCs w:val="22"/>
        </w:rPr>
        <w:t>EF</w:t>
      </w:r>
      <w:r w:rsidRPr="00060739">
        <w:rPr>
          <w:spacing w:val="-2"/>
          <w:sz w:val="22"/>
          <w:szCs w:val="22"/>
          <w:vertAlign w:val="subscript"/>
        </w:rPr>
        <w:t>ÇFT</w:t>
      </w:r>
      <w:r w:rsidRPr="00060739">
        <w:rPr>
          <w:spacing w:val="-2"/>
          <w:sz w:val="22"/>
          <w:szCs w:val="22"/>
          <w:vertAlign w:val="subscript"/>
        </w:rPr>
        <w:tab/>
      </w:r>
      <w:r w:rsidRPr="00060739">
        <w:rPr>
          <w:spacing w:val="-2"/>
          <w:sz w:val="22"/>
          <w:szCs w:val="22"/>
        </w:rPr>
        <w:t>= Kısmen kalsine çimento döner fırın tozunun emisyon faktörü [t CO</w:t>
      </w:r>
      <w:r w:rsidRPr="00060739">
        <w:rPr>
          <w:spacing w:val="-2"/>
          <w:sz w:val="22"/>
          <w:szCs w:val="22"/>
          <w:vertAlign w:val="subscript"/>
        </w:rPr>
        <w:t>2</w:t>
      </w:r>
      <w:r w:rsidRPr="00060739">
        <w:rPr>
          <w:spacing w:val="-2"/>
          <w:sz w:val="22"/>
          <w:szCs w:val="22"/>
        </w:rPr>
        <w:t xml:space="preserve">/t ÇFT]; </w:t>
      </w:r>
    </w:p>
    <w:p w:rsidR="00CA1030" w:rsidRPr="00060739" w:rsidRDefault="00CA1030" w:rsidP="00CA1030">
      <w:pPr>
        <w:widowControl w:val="0"/>
        <w:tabs>
          <w:tab w:val="left" w:pos="2257"/>
        </w:tabs>
        <w:autoSpaceDE w:val="0"/>
        <w:autoSpaceDN w:val="0"/>
        <w:adjustRightInd w:val="0"/>
        <w:ind w:right="-8"/>
        <w:jc w:val="both"/>
        <w:rPr>
          <w:spacing w:val="-2"/>
          <w:sz w:val="22"/>
          <w:szCs w:val="22"/>
        </w:rPr>
      </w:pPr>
      <w:r w:rsidRPr="00060739">
        <w:rPr>
          <w:spacing w:val="-2"/>
          <w:sz w:val="22"/>
          <w:szCs w:val="22"/>
        </w:rPr>
        <w:t>EF</w:t>
      </w:r>
      <w:r w:rsidRPr="00060739">
        <w:rPr>
          <w:spacing w:val="-2"/>
          <w:sz w:val="22"/>
          <w:szCs w:val="22"/>
          <w:vertAlign w:val="subscript"/>
        </w:rPr>
        <w:t>Kli</w:t>
      </w:r>
      <w:r w:rsidRPr="00060739">
        <w:rPr>
          <w:spacing w:val="-2"/>
          <w:sz w:val="22"/>
          <w:szCs w:val="22"/>
        </w:rPr>
        <w:t>= Klinkerin tesise özgü emisyon faktörü [t CO</w:t>
      </w:r>
      <w:r w:rsidRPr="00060739">
        <w:rPr>
          <w:spacing w:val="-2"/>
          <w:sz w:val="22"/>
          <w:szCs w:val="22"/>
          <w:vertAlign w:val="subscript"/>
        </w:rPr>
        <w:t>2</w:t>
      </w:r>
      <w:r w:rsidRPr="00060739">
        <w:rPr>
          <w:spacing w:val="-2"/>
          <w:sz w:val="22"/>
          <w:szCs w:val="22"/>
        </w:rPr>
        <w:t>/t klinker];</w:t>
      </w:r>
    </w:p>
    <w:p w:rsidR="00CA1030" w:rsidRPr="00060739" w:rsidRDefault="00CA1030" w:rsidP="00CA1030">
      <w:pPr>
        <w:widowControl w:val="0"/>
        <w:autoSpaceDE w:val="0"/>
        <w:autoSpaceDN w:val="0"/>
        <w:adjustRightInd w:val="0"/>
        <w:ind w:right="-8"/>
        <w:jc w:val="both"/>
        <w:rPr>
          <w:spacing w:val="-2"/>
          <w:w w:val="99"/>
          <w:sz w:val="22"/>
          <w:szCs w:val="22"/>
        </w:rPr>
      </w:pPr>
      <w:r w:rsidRPr="00060739">
        <w:rPr>
          <w:spacing w:val="-2"/>
          <w:sz w:val="22"/>
          <w:szCs w:val="22"/>
        </w:rPr>
        <w:t>d= ÇFT kalsinasyon derecesi (ham karışımdaki toplam karbonat CO</w:t>
      </w:r>
      <w:r w:rsidRPr="00060739">
        <w:rPr>
          <w:spacing w:val="-2"/>
          <w:sz w:val="22"/>
          <w:szCs w:val="22"/>
          <w:vertAlign w:val="subscript"/>
        </w:rPr>
        <w:t>2</w:t>
      </w:r>
      <w:r w:rsidRPr="00060739">
        <w:rPr>
          <w:spacing w:val="-2"/>
          <w:sz w:val="22"/>
          <w:szCs w:val="22"/>
        </w:rPr>
        <w:t>’nin % olarak CO</w:t>
      </w:r>
      <w:r w:rsidRPr="00060739">
        <w:rPr>
          <w:spacing w:val="-2"/>
          <w:sz w:val="22"/>
          <w:szCs w:val="22"/>
          <w:vertAlign w:val="subscript"/>
        </w:rPr>
        <w:t xml:space="preserve">2 </w:t>
      </w:r>
      <w:r w:rsidRPr="00060739">
        <w:rPr>
          <w:spacing w:val="-2"/>
          <w:sz w:val="22"/>
          <w:szCs w:val="22"/>
        </w:rPr>
        <w:t>salımı).</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Emisyon faktörü için kademe 3 uygulanamaz.</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rPr>
      </w:pPr>
      <w:r w:rsidRPr="00060739">
        <w:rPr>
          <w:b/>
          <w:spacing w:val="-2"/>
          <w:w w:val="103"/>
          <w:sz w:val="22"/>
          <w:szCs w:val="22"/>
        </w:rPr>
        <w:t>D) Farindeki Karbonat Olmayan Karbondan kaynaklanan Emisyonlar</w:t>
      </w:r>
    </w:p>
    <w:p w:rsidR="00CA1030" w:rsidRPr="00060739" w:rsidRDefault="00CA1030" w:rsidP="00CA1030">
      <w:pPr>
        <w:widowControl w:val="0"/>
        <w:tabs>
          <w:tab w:val="left" w:pos="2257"/>
        </w:tabs>
        <w:autoSpaceDE w:val="0"/>
        <w:autoSpaceDN w:val="0"/>
        <w:adjustRightInd w:val="0"/>
        <w:ind w:right="-8"/>
        <w:jc w:val="both"/>
        <w:rPr>
          <w:spacing w:val="-2"/>
          <w:sz w:val="22"/>
          <w:szCs w:val="22"/>
        </w:rPr>
      </w:pPr>
      <w:r w:rsidRPr="00060739">
        <w:rPr>
          <w:spacing w:val="-2"/>
          <w:sz w:val="22"/>
          <w:szCs w:val="22"/>
        </w:rPr>
        <w:t xml:space="preserve">İşletme 22 nci maddenin ikinci fıkrası uyarınca karbonat olmayan karbonlardan asgari olarak kireç taşı, şist veya farinde kullanılan alternatif hammaddelerden (örneğin, uçucu kül) kaynaklanan emisyonları belirler. Emisyon faktörü için aşağıdaki kademe tanımları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w w:val="102"/>
          <w:sz w:val="22"/>
          <w:szCs w:val="22"/>
        </w:rPr>
        <w:t>Kademe 1:</w:t>
      </w:r>
      <w:r w:rsidRPr="00060739">
        <w:rPr>
          <w:spacing w:val="-2"/>
          <w:w w:val="102"/>
          <w:sz w:val="22"/>
          <w:szCs w:val="22"/>
        </w:rPr>
        <w:t xml:space="preserve"> İlgili hammadde içindeki </w:t>
      </w:r>
      <w:r w:rsidRPr="00060739">
        <w:rPr>
          <w:spacing w:val="-2"/>
          <w:w w:val="111"/>
          <w:sz w:val="22"/>
          <w:szCs w:val="22"/>
        </w:rPr>
        <w:t>karbonat olmayan karbonun içeriği ilgili ulusal ve uluslararası standartlar kullanılarak elde edilir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2:</w:t>
      </w:r>
      <w:r w:rsidRPr="00060739">
        <w:rPr>
          <w:spacing w:val="-2"/>
          <w:sz w:val="22"/>
          <w:szCs w:val="22"/>
        </w:rPr>
        <w:t xml:space="preserve"> </w:t>
      </w:r>
      <w:r w:rsidRPr="00060739">
        <w:rPr>
          <w:spacing w:val="-2"/>
          <w:w w:val="102"/>
          <w:sz w:val="22"/>
          <w:szCs w:val="22"/>
        </w:rPr>
        <w:t xml:space="preserve">İlgili hammadde içindeki </w:t>
      </w:r>
      <w:r w:rsidRPr="00060739">
        <w:rPr>
          <w:spacing w:val="-2"/>
          <w:w w:val="111"/>
          <w:sz w:val="22"/>
          <w:szCs w:val="22"/>
        </w:rPr>
        <w:t xml:space="preserve">karbonat olmayan karbonun içeriği </w:t>
      </w:r>
      <w:r w:rsidRPr="00060739">
        <w:rPr>
          <w:spacing w:val="-2"/>
          <w:sz w:val="22"/>
          <w:szCs w:val="22"/>
        </w:rPr>
        <w:t xml:space="preserve">30 uncu maddeden 33 üncü maddeye </w:t>
      </w:r>
      <w:r w:rsidRPr="00060739">
        <w:rPr>
          <w:spacing w:val="-2"/>
          <w:w w:val="111"/>
          <w:sz w:val="22"/>
          <w:szCs w:val="22"/>
        </w:rPr>
        <w:t>kadar olan maddelerin hükümleri uyarınca en az yıllık olarak belirlenir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Dönüşüm faktörü için aşağıdaki kademe tanımları uygulanır: </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xml:space="preserve"> Dönüşüm faktörü olarak 1 uygulanır. </w:t>
      </w: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2:</w:t>
      </w:r>
      <w:r w:rsidRPr="00060739">
        <w:rPr>
          <w:spacing w:val="-2"/>
          <w:sz w:val="22"/>
          <w:szCs w:val="22"/>
        </w:rPr>
        <w:t xml:space="preserve"> </w:t>
      </w:r>
      <w:r w:rsidRPr="00060739">
        <w:rPr>
          <w:spacing w:val="-2"/>
          <w:w w:val="111"/>
          <w:sz w:val="22"/>
          <w:szCs w:val="22"/>
        </w:rPr>
        <w:t xml:space="preserve">İlgili ulusal ve uluslararası standartlar kullanılarak </w:t>
      </w:r>
      <w:r w:rsidRPr="00060739">
        <w:rPr>
          <w:spacing w:val="-2"/>
          <w:sz w:val="22"/>
          <w:szCs w:val="22"/>
        </w:rPr>
        <w:t xml:space="preserve">dönüşüm faktörü </w:t>
      </w:r>
      <w:r w:rsidRPr="00060739">
        <w:rPr>
          <w:spacing w:val="-2"/>
          <w:w w:val="111"/>
          <w:sz w:val="22"/>
          <w:szCs w:val="22"/>
        </w:rPr>
        <w:t>hesaplanır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430"/>
        </w:tabs>
        <w:autoSpaceDE w:val="0"/>
        <w:autoSpaceDN w:val="0"/>
        <w:adjustRightInd w:val="0"/>
        <w:ind w:right="-8"/>
        <w:jc w:val="both"/>
        <w:rPr>
          <w:b/>
          <w:spacing w:val="-2"/>
          <w:w w:val="103"/>
          <w:sz w:val="22"/>
          <w:szCs w:val="22"/>
        </w:rPr>
      </w:pPr>
      <w:r w:rsidRPr="00060739">
        <w:rPr>
          <w:b/>
          <w:spacing w:val="-2"/>
          <w:w w:val="103"/>
          <w:sz w:val="22"/>
          <w:szCs w:val="22"/>
        </w:rPr>
        <w:t>10.</w:t>
      </w:r>
      <w:r w:rsidRPr="00060739">
        <w:rPr>
          <w:b/>
          <w:spacing w:val="-2"/>
          <w:w w:val="102"/>
          <w:sz w:val="22"/>
          <w:szCs w:val="22"/>
        </w:rPr>
        <w:t xml:space="preserve"> Yönetmeliğin Ek</w:t>
      </w:r>
      <w:r w:rsidRPr="00060739">
        <w:rPr>
          <w:spacing w:val="-2"/>
          <w:sz w:val="22"/>
          <w:szCs w:val="22"/>
        </w:rPr>
        <w:t>-</w:t>
      </w:r>
      <w:r w:rsidRPr="00060739">
        <w:rPr>
          <w:b/>
          <w:spacing w:val="-2"/>
          <w:w w:val="102"/>
          <w:sz w:val="22"/>
          <w:szCs w:val="22"/>
        </w:rPr>
        <w:t>1’inde Listelenen Kireç Üretimi veya Dolomit veya Magnezit Kalsinasyonu</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aşağıdaki potansiyel CO</w:t>
      </w:r>
      <w:r w:rsidRPr="00060739">
        <w:rPr>
          <w:spacing w:val="-2"/>
          <w:sz w:val="22"/>
          <w:szCs w:val="22"/>
          <w:vertAlign w:val="subscript"/>
        </w:rPr>
        <w:t>2</w:t>
      </w:r>
      <w:r w:rsidRPr="00060739">
        <w:rPr>
          <w:spacing w:val="-2"/>
          <w:sz w:val="22"/>
          <w:szCs w:val="22"/>
        </w:rPr>
        <w:t xml:space="preserve"> emisyon kaynaklarını dahil eder: kireçtaşının kalsinasyonu, hammaddelerdeki dolomit veya magnezit, geleneksel fosil fırın yakıtları, alternatif fosil bazlı fırın yakıtları ve hammaddeler, biyokütle fırın yakıtları (biyokütle atıkları) ve diğer yakıtlar. </w:t>
      </w:r>
    </w:p>
    <w:p w:rsidR="00CA1030" w:rsidRPr="00060739" w:rsidRDefault="00CA1030" w:rsidP="00CA1030">
      <w:pPr>
        <w:widowControl w:val="0"/>
        <w:autoSpaceDE w:val="0"/>
        <w:autoSpaceDN w:val="0"/>
        <w:adjustRightInd w:val="0"/>
        <w:ind w:right="-8"/>
        <w:jc w:val="both"/>
        <w:rPr>
          <w:spacing w:val="-2"/>
          <w:w w:val="104"/>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4"/>
          <w:sz w:val="22"/>
          <w:szCs w:val="22"/>
        </w:rPr>
        <w:t>Yaklaşık aynı miktarda CO</w:t>
      </w:r>
      <w:r w:rsidRPr="00060739">
        <w:rPr>
          <w:spacing w:val="-2"/>
          <w:w w:val="104"/>
          <w:sz w:val="22"/>
          <w:szCs w:val="22"/>
          <w:vertAlign w:val="subscript"/>
        </w:rPr>
        <w:t>2</w:t>
      </w:r>
      <w:r w:rsidRPr="00060739">
        <w:rPr>
          <w:spacing w:val="-2"/>
          <w:w w:val="104"/>
          <w:sz w:val="22"/>
          <w:szCs w:val="22"/>
        </w:rPr>
        <w:t>’in tekrar bağlandığı arındırma prosesleri için sönmemiş kireç ve kireç taşından çıkan CO</w:t>
      </w:r>
      <w:r w:rsidRPr="00060739">
        <w:rPr>
          <w:spacing w:val="-2"/>
          <w:w w:val="104"/>
          <w:sz w:val="22"/>
          <w:szCs w:val="22"/>
          <w:vertAlign w:val="subscript"/>
        </w:rPr>
        <w:t>2</w:t>
      </w:r>
      <w:r w:rsidRPr="00060739">
        <w:rPr>
          <w:spacing w:val="-2"/>
          <w:w w:val="104"/>
          <w:sz w:val="22"/>
          <w:szCs w:val="22"/>
        </w:rPr>
        <w:t xml:space="preserve"> kullanıldığında, arındırma işleminin yanı sıra karbonatların ayrıştırılmasının tesisin izleme planına ayrı ayrı dahil edilmesine gerek yoktur</w:t>
      </w:r>
      <w:r w:rsidRPr="00060739">
        <w:rPr>
          <w:spacing w:val="-2"/>
          <w:sz w:val="22"/>
          <w:szCs w:val="22"/>
        </w:rPr>
        <w:t>.</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2"/>
          <w:sz w:val="22"/>
          <w:szCs w:val="22"/>
        </w:rPr>
        <w:t>Yanmadan kaynaklanan emisyonlar bu Ekin birinci bölümüne uygun olarak izlenir. Hammaddelerden kaynaklanan proses emisyonları ek</w:t>
      </w:r>
      <w:r w:rsidRPr="00060739">
        <w:rPr>
          <w:b/>
          <w:spacing w:val="-2"/>
          <w:sz w:val="22"/>
          <w:szCs w:val="22"/>
        </w:rPr>
        <w:t>-</w:t>
      </w:r>
      <w:r w:rsidRPr="00060739">
        <w:rPr>
          <w:spacing w:val="-2"/>
          <w:w w:val="102"/>
          <w:sz w:val="22"/>
          <w:szCs w:val="22"/>
        </w:rPr>
        <w:t>2'nin dördüncü bölümüne uygun olarak izlenir. Kalsiyum ve magnezyumun karbonatları her zaman dikkate alınır. Diğer karbonatlar ve hammaddedeki organik karbon ilgili olduğu durumlarda dikkate alınır</w:t>
      </w:r>
      <w:r w:rsidRPr="00060739">
        <w:rPr>
          <w:spacing w:val="-2"/>
          <w:sz w:val="22"/>
          <w:szCs w:val="22"/>
        </w:rPr>
        <w:t>.</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Girdi temelli yöntemde, karbonat içerik değerleri malzemenin ilgili nem ve gang içeriği için ayarlanır. Magnezya üretiminde karbonattan ziyade diğer magnezyum taşıyan madenler dikkate alınır.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Geri dönen veya baypas malzemeden kaynaklanan mükerrer sayım veya ihmaller önlenir. </w:t>
      </w:r>
      <w:r w:rsidRPr="00060739">
        <w:rPr>
          <w:spacing w:val="-2"/>
          <w:w w:val="107"/>
          <w:sz w:val="22"/>
          <w:szCs w:val="22"/>
        </w:rPr>
        <w:t>ek</w:t>
      </w:r>
      <w:r w:rsidRPr="00060739">
        <w:rPr>
          <w:b/>
          <w:spacing w:val="-2"/>
          <w:sz w:val="22"/>
          <w:szCs w:val="22"/>
        </w:rPr>
        <w:t>-</w:t>
      </w:r>
      <w:r w:rsidRPr="00060739">
        <w:rPr>
          <w:spacing w:val="-2"/>
          <w:w w:val="107"/>
          <w:sz w:val="22"/>
          <w:szCs w:val="22"/>
        </w:rPr>
        <w:t>2'nin 4üncü bölümünde</w:t>
      </w:r>
      <w:r w:rsidRPr="00060739">
        <w:rPr>
          <w:spacing w:val="-2"/>
          <w:sz w:val="22"/>
          <w:szCs w:val="22"/>
        </w:rPr>
        <w:t xml:space="preserve"> yer alan Yöntem B uygulanırken, kireç ocağı tozu ayrı bir kaynak akışı olarak değerlendirilir.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ÇKK (çökelmiş kalsiyum karbonat) üretimi için CO</w:t>
      </w:r>
      <w:r w:rsidRPr="00060739">
        <w:rPr>
          <w:spacing w:val="-2"/>
          <w:w w:val="105"/>
          <w:sz w:val="22"/>
          <w:szCs w:val="22"/>
          <w:vertAlign w:val="subscript"/>
        </w:rPr>
        <w:t xml:space="preserve">2 </w:t>
      </w:r>
      <w:r w:rsidRPr="00060739">
        <w:rPr>
          <w:spacing w:val="-2"/>
          <w:w w:val="105"/>
          <w:sz w:val="22"/>
          <w:szCs w:val="22"/>
        </w:rPr>
        <w:t>tesiste kullanıldığında veya başka bir tesise transfer edildiğinde, kullanılan veya transfer edilen CO</w:t>
      </w:r>
      <w:r w:rsidRPr="00060739">
        <w:rPr>
          <w:spacing w:val="-2"/>
          <w:w w:val="105"/>
          <w:sz w:val="22"/>
          <w:szCs w:val="22"/>
          <w:vertAlign w:val="subscript"/>
        </w:rPr>
        <w:t>2</w:t>
      </w:r>
      <w:r w:rsidRPr="00060739">
        <w:rPr>
          <w:spacing w:val="-2"/>
          <w:w w:val="105"/>
          <w:sz w:val="22"/>
          <w:szCs w:val="22"/>
        </w:rPr>
        <w:t xml:space="preserve"> miktarı CO</w:t>
      </w:r>
      <w:r w:rsidRPr="00060739">
        <w:rPr>
          <w:spacing w:val="-2"/>
          <w:w w:val="105"/>
          <w:sz w:val="22"/>
          <w:szCs w:val="22"/>
          <w:vertAlign w:val="subscript"/>
        </w:rPr>
        <w:t>2</w:t>
      </w:r>
      <w:r w:rsidRPr="00060739">
        <w:rPr>
          <w:spacing w:val="-2"/>
          <w:w w:val="105"/>
          <w:sz w:val="22"/>
          <w:szCs w:val="22"/>
        </w:rPr>
        <w:t xml:space="preserve">’yi üreten tesisten kaynaklı emisyon olarak değerlendirilir.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2"/>
          <w:sz w:val="22"/>
          <w:szCs w:val="22"/>
        </w:rPr>
      </w:pPr>
      <w:r w:rsidRPr="00060739">
        <w:rPr>
          <w:b/>
          <w:spacing w:val="-2"/>
          <w:sz w:val="22"/>
          <w:szCs w:val="22"/>
        </w:rPr>
        <w:t xml:space="preserve">11. </w:t>
      </w:r>
      <w:r w:rsidRPr="00060739">
        <w:rPr>
          <w:b/>
          <w:spacing w:val="-2"/>
          <w:w w:val="102"/>
          <w:sz w:val="22"/>
          <w:szCs w:val="22"/>
        </w:rPr>
        <w:t>Yönetmeliğin Ek-1’inde Listelenen Cam, Cam Elyaf veya Mineral Yün Yalıtım Malzemesi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w w:val="105"/>
          <w:sz w:val="22"/>
          <w:szCs w:val="22"/>
        </w:rPr>
      </w:pPr>
      <w:r w:rsidRPr="00060739">
        <w:rPr>
          <w:spacing w:val="-2"/>
          <w:w w:val="105"/>
          <w:sz w:val="22"/>
          <w:szCs w:val="22"/>
        </w:rPr>
        <w:t>İşletme bu bölümdeki hükümleri ayrıca su camı ve taş/kaya yünü üreten tesislere de uygular. İşletme en az aşağıdaki potansiyel CO</w:t>
      </w:r>
      <w:r w:rsidRPr="00060739">
        <w:rPr>
          <w:spacing w:val="-2"/>
          <w:w w:val="105"/>
          <w:sz w:val="22"/>
          <w:szCs w:val="22"/>
          <w:vertAlign w:val="subscript"/>
        </w:rPr>
        <w:t>2</w:t>
      </w:r>
      <w:r w:rsidRPr="00060739">
        <w:rPr>
          <w:spacing w:val="-2"/>
          <w:w w:val="105"/>
          <w:sz w:val="22"/>
          <w:szCs w:val="22"/>
        </w:rPr>
        <w:t xml:space="preserve"> emisyon kaynaklarını dahil eder: hammaddenin erimesinin sonucu olarak alkali- ve toprak-alkali karbonatların ayrışması, geleneksel fosil yakıtlar, alternatif fosil bazlı yakıtlar ve hammaddeler, biyokütle yakıtlar (biyokütle atıklar), diğer yakıtlar, kok içeren katkı maddelerini içeren karbon, kömür tozu ve grafit, atık gaz yakma ve atık gaz yıkama.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8"/>
          <w:sz w:val="22"/>
          <w:szCs w:val="22"/>
        </w:rPr>
        <w:t>Atık gaz yıkama da dahil olmak üzere yanmadan kaynaklanan emisyonlar, bu Ekin birinci bölümü uyarınca izlenir. Hammaddelerden kaynaklanan proses emisyonları EK</w:t>
      </w:r>
      <w:r w:rsidRPr="00060739">
        <w:rPr>
          <w:b/>
          <w:spacing w:val="-2"/>
          <w:sz w:val="22"/>
          <w:szCs w:val="22"/>
        </w:rPr>
        <w:t>-</w:t>
      </w:r>
      <w:r w:rsidRPr="00060739">
        <w:rPr>
          <w:spacing w:val="-2"/>
          <w:w w:val="108"/>
          <w:sz w:val="22"/>
          <w:szCs w:val="22"/>
        </w:rPr>
        <w:t xml:space="preserve">2.4’e uygun olarak izlenir. Dikkate alınacak karbonatlar en az </w:t>
      </w:r>
      <w:r w:rsidRPr="00060739">
        <w:rPr>
          <w:spacing w:val="-2"/>
          <w:w w:val="102"/>
          <w:sz w:val="22"/>
          <w:szCs w:val="22"/>
        </w:rPr>
        <w:t>CaCO</w:t>
      </w:r>
      <w:r w:rsidRPr="00060739">
        <w:rPr>
          <w:spacing w:val="-2"/>
          <w:w w:val="102"/>
          <w:sz w:val="22"/>
          <w:szCs w:val="22"/>
          <w:vertAlign w:val="subscript"/>
        </w:rPr>
        <w:t>3</w:t>
      </w:r>
      <w:r w:rsidRPr="00060739">
        <w:rPr>
          <w:spacing w:val="-2"/>
          <w:w w:val="102"/>
          <w:sz w:val="22"/>
          <w:szCs w:val="22"/>
        </w:rPr>
        <w:t>, MgCO</w:t>
      </w:r>
      <w:r w:rsidRPr="00060739">
        <w:rPr>
          <w:spacing w:val="-2"/>
          <w:w w:val="102"/>
          <w:sz w:val="22"/>
          <w:szCs w:val="22"/>
          <w:vertAlign w:val="subscript"/>
        </w:rPr>
        <w:t>3</w:t>
      </w:r>
      <w:r w:rsidRPr="00060739">
        <w:rPr>
          <w:spacing w:val="-2"/>
          <w:w w:val="102"/>
          <w:sz w:val="22"/>
          <w:szCs w:val="22"/>
        </w:rPr>
        <w:t>, Na</w:t>
      </w:r>
      <w:r w:rsidRPr="00060739">
        <w:rPr>
          <w:spacing w:val="-2"/>
          <w:w w:val="102"/>
          <w:sz w:val="22"/>
          <w:szCs w:val="22"/>
          <w:vertAlign w:val="subscript"/>
        </w:rPr>
        <w:t>2</w:t>
      </w:r>
      <w:r w:rsidRPr="00060739">
        <w:rPr>
          <w:spacing w:val="-2"/>
          <w:w w:val="102"/>
          <w:sz w:val="22"/>
          <w:szCs w:val="22"/>
        </w:rPr>
        <w:t>CO</w:t>
      </w:r>
      <w:r w:rsidRPr="00060739">
        <w:rPr>
          <w:spacing w:val="-2"/>
          <w:w w:val="102"/>
          <w:sz w:val="22"/>
          <w:szCs w:val="22"/>
          <w:vertAlign w:val="subscript"/>
        </w:rPr>
        <w:t>3</w:t>
      </w:r>
      <w:r w:rsidRPr="00060739">
        <w:rPr>
          <w:spacing w:val="-2"/>
          <w:w w:val="102"/>
          <w:sz w:val="22"/>
          <w:szCs w:val="22"/>
        </w:rPr>
        <w:t xml:space="preserve">, </w:t>
      </w:r>
      <w:r w:rsidRPr="00060739">
        <w:rPr>
          <w:spacing w:val="-2"/>
          <w:sz w:val="22"/>
          <w:szCs w:val="22"/>
        </w:rPr>
        <w:t>NaHCO</w:t>
      </w:r>
      <w:r w:rsidRPr="00060739">
        <w:rPr>
          <w:spacing w:val="-2"/>
          <w:sz w:val="22"/>
          <w:szCs w:val="22"/>
          <w:vertAlign w:val="subscript"/>
        </w:rPr>
        <w:t>3</w:t>
      </w:r>
      <w:r w:rsidRPr="00060739">
        <w:rPr>
          <w:spacing w:val="-2"/>
          <w:sz w:val="22"/>
          <w:szCs w:val="22"/>
        </w:rPr>
        <w:t>, BaCO</w:t>
      </w:r>
      <w:r w:rsidRPr="00060739">
        <w:rPr>
          <w:spacing w:val="-2"/>
          <w:sz w:val="22"/>
          <w:szCs w:val="22"/>
          <w:vertAlign w:val="subscript"/>
        </w:rPr>
        <w:t>3</w:t>
      </w:r>
      <w:r w:rsidRPr="00060739">
        <w:rPr>
          <w:spacing w:val="-2"/>
          <w:sz w:val="22"/>
          <w:szCs w:val="22"/>
        </w:rPr>
        <w:t>, Li</w:t>
      </w:r>
      <w:r w:rsidRPr="00060739">
        <w:rPr>
          <w:spacing w:val="-2"/>
          <w:sz w:val="22"/>
          <w:szCs w:val="22"/>
          <w:vertAlign w:val="subscript"/>
        </w:rPr>
        <w:t>2</w:t>
      </w:r>
      <w:r w:rsidRPr="00060739">
        <w:rPr>
          <w:spacing w:val="-2"/>
          <w:sz w:val="22"/>
          <w:szCs w:val="22"/>
        </w:rPr>
        <w:t>CO</w:t>
      </w:r>
      <w:r w:rsidRPr="00060739">
        <w:rPr>
          <w:spacing w:val="-2"/>
          <w:sz w:val="22"/>
          <w:szCs w:val="22"/>
          <w:vertAlign w:val="subscript"/>
        </w:rPr>
        <w:t>3</w:t>
      </w:r>
      <w:r w:rsidRPr="00060739">
        <w:rPr>
          <w:spacing w:val="-2"/>
          <w:sz w:val="22"/>
          <w:szCs w:val="22"/>
        </w:rPr>
        <w:t>, K</w:t>
      </w:r>
      <w:r w:rsidRPr="00060739">
        <w:rPr>
          <w:spacing w:val="-2"/>
          <w:sz w:val="22"/>
          <w:szCs w:val="22"/>
          <w:vertAlign w:val="subscript"/>
        </w:rPr>
        <w:t>2</w:t>
      </w:r>
      <w:r w:rsidRPr="00060739">
        <w:rPr>
          <w:spacing w:val="-2"/>
          <w:sz w:val="22"/>
          <w:szCs w:val="22"/>
        </w:rPr>
        <w:t>CO</w:t>
      </w:r>
      <w:r w:rsidRPr="00060739">
        <w:rPr>
          <w:spacing w:val="-2"/>
          <w:sz w:val="22"/>
          <w:szCs w:val="22"/>
          <w:vertAlign w:val="subscript"/>
        </w:rPr>
        <w:t>3</w:t>
      </w:r>
      <w:r w:rsidRPr="00060739">
        <w:rPr>
          <w:spacing w:val="-2"/>
          <w:sz w:val="22"/>
          <w:szCs w:val="22"/>
        </w:rPr>
        <w:t>, ve SrCO</w:t>
      </w:r>
      <w:r w:rsidRPr="00060739">
        <w:rPr>
          <w:spacing w:val="-2"/>
          <w:sz w:val="22"/>
          <w:szCs w:val="22"/>
          <w:vertAlign w:val="subscript"/>
        </w:rPr>
        <w:t xml:space="preserve">3 </w:t>
      </w:r>
      <w:r w:rsidRPr="00060739">
        <w:rPr>
          <w:spacing w:val="-2"/>
          <w:w w:val="108"/>
          <w:sz w:val="22"/>
          <w:szCs w:val="22"/>
        </w:rPr>
        <w:t>karbonatlarını içerir</w:t>
      </w:r>
      <w:r w:rsidRPr="00060739">
        <w:rPr>
          <w:spacing w:val="-2"/>
          <w:sz w:val="22"/>
          <w:szCs w:val="22"/>
        </w:rPr>
        <w:t xml:space="preserve">. Sadece yöntem A kullanılır. </w:t>
      </w:r>
    </w:p>
    <w:p w:rsidR="00CA1030" w:rsidRPr="00060739" w:rsidRDefault="00CA1030" w:rsidP="00CA1030">
      <w:pPr>
        <w:widowControl w:val="0"/>
        <w:autoSpaceDE w:val="0"/>
        <w:autoSpaceDN w:val="0"/>
        <w:adjustRightInd w:val="0"/>
        <w:ind w:right="-8"/>
        <w:jc w:val="both"/>
        <w:rPr>
          <w:spacing w:val="-2"/>
          <w:w w:val="108"/>
          <w:sz w:val="22"/>
          <w:szCs w:val="22"/>
        </w:rPr>
      </w:pPr>
      <w:r w:rsidRPr="00060739">
        <w:rPr>
          <w:spacing w:val="-2"/>
          <w:sz w:val="22"/>
          <w:szCs w:val="22"/>
        </w:rPr>
        <w:t>Kok, grafit ve kömür tozu kaynaklı emisyonlar Ek-2 nin beşinci bölümü uyarınca izlenir.</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Emisyon faktörü için aşağıdaki kademe tanımları uygulanır: </w:t>
      </w:r>
    </w:p>
    <w:p w:rsidR="00CA1030" w:rsidRPr="00060739" w:rsidRDefault="00CA1030" w:rsidP="00CA1030">
      <w:pPr>
        <w:widowControl w:val="0"/>
        <w:autoSpaceDE w:val="0"/>
        <w:autoSpaceDN w:val="0"/>
        <w:adjustRightInd w:val="0"/>
        <w:ind w:right="-8"/>
        <w:jc w:val="both"/>
        <w:rPr>
          <w:b/>
          <w:spacing w:val="-2"/>
          <w:w w:val="103"/>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w w:val="103"/>
          <w:sz w:val="22"/>
          <w:szCs w:val="22"/>
        </w:rPr>
        <w:t>Kademe 1</w:t>
      </w:r>
      <w:r w:rsidRPr="00060739">
        <w:rPr>
          <w:spacing w:val="-2"/>
          <w:w w:val="103"/>
          <w:sz w:val="22"/>
          <w:szCs w:val="22"/>
        </w:rPr>
        <w:t xml:space="preserve">: </w:t>
      </w:r>
      <w:r w:rsidRPr="00060739">
        <w:rPr>
          <w:spacing w:val="-2"/>
          <w:w w:val="109"/>
          <w:sz w:val="22"/>
          <w:szCs w:val="22"/>
        </w:rPr>
        <w:t>Ek</w:t>
      </w:r>
      <w:r w:rsidRPr="00060739">
        <w:rPr>
          <w:b/>
          <w:spacing w:val="-2"/>
          <w:sz w:val="22"/>
          <w:szCs w:val="22"/>
        </w:rPr>
        <w:t>-</w:t>
      </w:r>
      <w:r w:rsidRPr="00060739">
        <w:rPr>
          <w:spacing w:val="-2"/>
          <w:w w:val="109"/>
          <w:sz w:val="22"/>
          <w:szCs w:val="22"/>
        </w:rPr>
        <w:t>5'in ikinci bölümünde listelenen stokiyometrik oranlar kullanılır. İlgili girdi malzemelerinin saflığı sanayideki en iyi uygulama vasıtası ile belirlenir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b/>
          <w:spacing w:val="-2"/>
          <w:sz w:val="22"/>
          <w:szCs w:val="22"/>
        </w:rPr>
        <w:t>Kademe 2</w:t>
      </w:r>
      <w:r w:rsidRPr="00060739">
        <w:rPr>
          <w:spacing w:val="-2"/>
          <w:sz w:val="22"/>
          <w:szCs w:val="22"/>
        </w:rPr>
        <w:t>: Her bir girdi malzemesindeki ilgili karbonat miktarlarının belirlenmesi 30 uncu maddeden 33 üncü kadar olan maddeler uyarınca yapılır.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Dönüşüm faktörü için, sadece kademe 1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426"/>
        </w:tabs>
        <w:autoSpaceDE w:val="0"/>
        <w:autoSpaceDN w:val="0"/>
        <w:adjustRightInd w:val="0"/>
        <w:ind w:right="-8"/>
        <w:jc w:val="both"/>
        <w:rPr>
          <w:b/>
          <w:spacing w:val="-2"/>
          <w:w w:val="107"/>
          <w:sz w:val="22"/>
          <w:szCs w:val="22"/>
        </w:rPr>
      </w:pPr>
      <w:r w:rsidRPr="00060739">
        <w:rPr>
          <w:b/>
          <w:spacing w:val="-2"/>
          <w:w w:val="107"/>
          <w:sz w:val="22"/>
          <w:szCs w:val="22"/>
        </w:rPr>
        <w:t>12.</w:t>
      </w:r>
      <w:r w:rsidRPr="00060739">
        <w:rPr>
          <w:b/>
          <w:spacing w:val="-2"/>
          <w:w w:val="107"/>
          <w:sz w:val="22"/>
          <w:szCs w:val="22"/>
        </w:rPr>
        <w:tab/>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Seramik Ürünlerinin Üretimi</w:t>
      </w:r>
    </w:p>
    <w:p w:rsidR="00CA1030" w:rsidRPr="00060739" w:rsidRDefault="00CA1030" w:rsidP="00CA1030">
      <w:pPr>
        <w:widowControl w:val="0"/>
        <w:autoSpaceDE w:val="0"/>
        <w:autoSpaceDN w:val="0"/>
        <w:adjustRightInd w:val="0"/>
        <w:ind w:right="-8"/>
        <w:jc w:val="both"/>
        <w:rPr>
          <w:b/>
          <w:spacing w:val="-2"/>
          <w:w w:val="107"/>
          <w:sz w:val="22"/>
          <w:szCs w:val="22"/>
        </w:rPr>
      </w:pPr>
      <w:r w:rsidRPr="00060739">
        <w:rPr>
          <w:b/>
          <w:spacing w:val="-2"/>
          <w:w w:val="107"/>
          <w:sz w:val="22"/>
          <w:szCs w:val="22"/>
        </w:rPr>
        <w:t>A) Kapsam</w:t>
      </w:r>
    </w:p>
    <w:p w:rsidR="00CA1030" w:rsidRPr="00060739" w:rsidRDefault="00CA1030" w:rsidP="00CA1030">
      <w:pPr>
        <w:widowControl w:val="0"/>
        <w:autoSpaceDE w:val="0"/>
        <w:autoSpaceDN w:val="0"/>
        <w:adjustRightInd w:val="0"/>
        <w:ind w:right="-8"/>
        <w:jc w:val="both"/>
        <w:rPr>
          <w:spacing w:val="-2"/>
          <w:w w:val="109"/>
          <w:sz w:val="22"/>
          <w:szCs w:val="22"/>
        </w:rPr>
      </w:pPr>
      <w:r w:rsidRPr="00060739">
        <w:rPr>
          <w:spacing w:val="-2"/>
          <w:w w:val="109"/>
          <w:sz w:val="22"/>
          <w:szCs w:val="22"/>
        </w:rPr>
        <w:t>İşletme, en az aşağıdaki potansiyel CO</w:t>
      </w:r>
      <w:r w:rsidRPr="00060739">
        <w:rPr>
          <w:spacing w:val="-2"/>
          <w:w w:val="109"/>
          <w:sz w:val="22"/>
          <w:szCs w:val="22"/>
          <w:vertAlign w:val="subscript"/>
        </w:rPr>
        <w:t xml:space="preserve">2 </w:t>
      </w:r>
      <w:r w:rsidRPr="00060739">
        <w:rPr>
          <w:spacing w:val="-2"/>
          <w:w w:val="109"/>
          <w:sz w:val="22"/>
          <w:szCs w:val="22"/>
        </w:rPr>
        <w:t xml:space="preserve">emisyon kaynaklarını dahil eder: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Fırın yakıtları,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Kireç taşının/dolomitin kalsinasyonu ve hammaddelerdeki diğer karbonatlar,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Hava kirleticilerini azaltmak ve diğer baca gazı yıkama ile ilgili kireç taşı ve diğer karbonatlar,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Polisitren içeren gözenek artırıcı olarak kullanılan toprak/biyokütle katkı maddeleri,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Kâğıt üretimi veya talaş kalıntıları, </w:t>
      </w:r>
    </w:p>
    <w:p w:rsidR="00CA1030" w:rsidRPr="00060739" w:rsidRDefault="00CA1030" w:rsidP="00752FDF">
      <w:pPr>
        <w:widowControl w:val="0"/>
        <w:numPr>
          <w:ilvl w:val="0"/>
          <w:numId w:val="17"/>
        </w:numPr>
        <w:autoSpaceDE w:val="0"/>
        <w:autoSpaceDN w:val="0"/>
        <w:adjustRightInd w:val="0"/>
        <w:ind w:left="459" w:right="-8" w:hanging="99"/>
        <w:jc w:val="both"/>
        <w:rPr>
          <w:spacing w:val="-2"/>
          <w:w w:val="109"/>
          <w:sz w:val="22"/>
          <w:szCs w:val="22"/>
        </w:rPr>
      </w:pPr>
      <w:r w:rsidRPr="00060739">
        <w:rPr>
          <w:spacing w:val="-2"/>
          <w:w w:val="109"/>
          <w:sz w:val="22"/>
          <w:szCs w:val="22"/>
        </w:rPr>
        <w:t xml:space="preserve">Kildeki ve diğer hammaddelerdeki fosil organik malzemeler.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w w:val="102"/>
          <w:sz w:val="22"/>
          <w:szCs w:val="22"/>
        </w:rPr>
        <w:t xml:space="preserve">Baca gazı yıkamayı içeren yanmadan kaynaklanan emisyonlar, bu Ekin birinci bölümüne uygun olarak izlenir. Farin bileşenlerinden kaynaklanan proses emisyonları </w:t>
      </w:r>
      <w:r w:rsidRPr="00060739">
        <w:rPr>
          <w:spacing w:val="-2"/>
          <w:w w:val="107"/>
          <w:sz w:val="22"/>
          <w:szCs w:val="22"/>
        </w:rPr>
        <w:t>ek</w:t>
      </w:r>
      <w:r w:rsidRPr="00060739">
        <w:rPr>
          <w:b/>
          <w:spacing w:val="-2"/>
          <w:sz w:val="22"/>
          <w:szCs w:val="22"/>
        </w:rPr>
        <w:t>-</w:t>
      </w:r>
      <w:r w:rsidRPr="00060739">
        <w:rPr>
          <w:spacing w:val="-2"/>
          <w:w w:val="107"/>
          <w:sz w:val="22"/>
          <w:szCs w:val="22"/>
        </w:rPr>
        <w:t>2'nin dördüncü ve beşinci bölümlerine bölümü</w:t>
      </w:r>
      <w:r w:rsidRPr="00060739">
        <w:rPr>
          <w:spacing w:val="-2"/>
          <w:w w:val="102"/>
          <w:sz w:val="22"/>
          <w:szCs w:val="22"/>
        </w:rPr>
        <w:t>ne uygun olarak izlenir. İşletme, saflaştırılmış veya sentetik kile dayanan seramikler için yöntem A’yı veya yöntem B’yi kullanır. İşletme, işlenmemiş kile dayanan seramik ürünler ve organik içerikli kil ve katkı maddeleri kullanırsa yöntem A’yı kullanır. Kalsiyum karbonatlar her zaman dikkate alınır. Diğer karbonatlar ve hammaddedeki organik karbon ilgili olduğu durumlarda dikkate alınır</w:t>
      </w:r>
      <w:r w:rsidRPr="00060739">
        <w:rPr>
          <w:spacing w:val="-2"/>
          <w:sz w:val="22"/>
          <w:szCs w:val="22"/>
        </w:rPr>
        <w:t>. Yöntem A için girdi malzemelerinin faaliyet verileri Bakanlığın onayı ile sanayi en iyi uygulamalarına dayanan uygun bir geri hesaplama ile tespit edilebilir. Bu hesaplama, mevcut ölçü aletlerinine dikkate alınarak kurutulmuş ara ürünler veya pişirilmiş ürenlerden, ve kilin nemi ve katkı maddeleri ile diğer ilgili malzemelerin kızdırma kaybına dair veri kaynakları dikkate alınarak yapılır.</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w w:val="107"/>
          <w:sz w:val="22"/>
          <w:szCs w:val="22"/>
        </w:rPr>
        <w:t>Ek</w:t>
      </w:r>
      <w:r w:rsidRPr="00060739">
        <w:rPr>
          <w:b/>
          <w:spacing w:val="-2"/>
          <w:sz w:val="22"/>
          <w:szCs w:val="22"/>
        </w:rPr>
        <w:t>-</w:t>
      </w:r>
      <w:r w:rsidRPr="00060739">
        <w:rPr>
          <w:spacing w:val="-2"/>
          <w:w w:val="107"/>
          <w:sz w:val="22"/>
          <w:szCs w:val="22"/>
        </w:rPr>
        <w:t xml:space="preserve">2'nin dördüncü bölümü </w:t>
      </w:r>
      <w:r w:rsidRPr="00060739">
        <w:rPr>
          <w:spacing w:val="-2"/>
          <w:sz w:val="22"/>
          <w:szCs w:val="22"/>
        </w:rPr>
        <w:t xml:space="preserve">uyarınca, proses emisyonlarının emisyon faktörleri için aşağıdaki kademe tanımları uygulanır: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b/>
          <w:spacing w:val="-2"/>
          <w:w w:val="104"/>
          <w:sz w:val="22"/>
          <w:szCs w:val="22"/>
        </w:rPr>
      </w:pPr>
      <w:r w:rsidRPr="00060739">
        <w:rPr>
          <w:b/>
          <w:spacing w:val="-2"/>
          <w:w w:val="104"/>
          <w:sz w:val="22"/>
          <w:szCs w:val="22"/>
        </w:rPr>
        <w:t xml:space="preserve">Yöntem A (Girdi Temelli):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sz w:val="22"/>
          <w:szCs w:val="22"/>
        </w:rPr>
        <w:t>Kademe 1:</w:t>
      </w:r>
      <w:r w:rsidRPr="00060739">
        <w:rPr>
          <w:spacing w:val="-2"/>
          <w:sz w:val="22"/>
          <w:szCs w:val="22"/>
        </w:rPr>
        <w:t xml:space="preserve"> Emisyon faktörünün hesaplanması için analiz sonuçları yerine ton kuru kil başına 0,2 ton CaCO</w:t>
      </w:r>
      <w:r w:rsidRPr="00060739">
        <w:rPr>
          <w:spacing w:val="-2"/>
          <w:sz w:val="22"/>
          <w:szCs w:val="22"/>
          <w:vertAlign w:val="subscript"/>
        </w:rPr>
        <w:t>3</w:t>
      </w:r>
      <w:r w:rsidRPr="00060739">
        <w:rPr>
          <w:spacing w:val="-2"/>
          <w:sz w:val="22"/>
          <w:szCs w:val="22"/>
        </w:rPr>
        <w:t xml:space="preserve"> ihtiyatlı değeri  (0,08794 ton of CO</w:t>
      </w:r>
      <w:r w:rsidRPr="00060739">
        <w:rPr>
          <w:spacing w:val="-2"/>
          <w:sz w:val="22"/>
          <w:szCs w:val="22"/>
          <w:vertAlign w:val="subscript"/>
        </w:rPr>
        <w:t>2</w:t>
      </w:r>
      <w:r w:rsidRPr="00060739">
        <w:rPr>
          <w:spacing w:val="-2"/>
          <w:sz w:val="22"/>
          <w:szCs w:val="22"/>
        </w:rPr>
        <w:t>’e karşılık gelen) uygulanır. Kilde yer alan tüm organik ve inorganik karbonun bu değer içerisinde yer aldığı varsayılır. Katkı maddelerinin bu değerin içerisinde yer almadığı var sayılır.</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sz w:val="22"/>
          <w:szCs w:val="22"/>
        </w:rPr>
        <w:t xml:space="preserve">Kademe 2: </w:t>
      </w:r>
      <w:r w:rsidRPr="00060739">
        <w:rPr>
          <w:spacing w:val="-2"/>
          <w:sz w:val="22"/>
          <w:szCs w:val="22"/>
        </w:rPr>
        <w:t xml:space="preserve">Her bir kaynak akışına ilişkin emisyon faktörü, sahaya özgü koşulları ve tesisin ürün karışımını yansıtan ulusal ve uluslararası uygulamaları da kullanarak, yılda en az bir defa hesaplanır ve güncellenir.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sz w:val="22"/>
          <w:szCs w:val="22"/>
        </w:rPr>
        <w:t>Kademe 3:</w:t>
      </w:r>
      <w:r w:rsidRPr="00060739">
        <w:rPr>
          <w:spacing w:val="-2"/>
          <w:sz w:val="22"/>
          <w:szCs w:val="22"/>
        </w:rPr>
        <w:t xml:space="preserve"> İlgili hammaddelerin kompozisyonu 30 uncu maddeden 33 üncü maddeye kadar olan maddeler uyarınca belirlenir.</w:t>
      </w:r>
      <w:r w:rsidRPr="00060739">
        <w:rPr>
          <w:sz w:val="22"/>
          <w:szCs w:val="22"/>
        </w:rPr>
        <w:t xml:space="preserve"> </w:t>
      </w:r>
      <w:r w:rsidRPr="00060739">
        <w:rPr>
          <w:spacing w:val="-2"/>
          <w:sz w:val="22"/>
          <w:szCs w:val="22"/>
        </w:rPr>
        <w:t>Uygun olduğu durumlarda, Ek-2 nin dördüncü bölümünde yer alan stokiyometrik oranlar kompozisyon verisinin emisyonlara dönüştürülmesi için kullanılır.</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b/>
          <w:spacing w:val="-2"/>
          <w:w w:val="104"/>
          <w:sz w:val="22"/>
          <w:szCs w:val="22"/>
        </w:rPr>
      </w:pPr>
      <w:r w:rsidRPr="00060739">
        <w:rPr>
          <w:b/>
          <w:spacing w:val="-2"/>
          <w:w w:val="104"/>
          <w:sz w:val="22"/>
          <w:szCs w:val="22"/>
        </w:rPr>
        <w:t xml:space="preserve">Yöntem B (Çıktı temelli):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w w:val="104"/>
          <w:sz w:val="22"/>
          <w:szCs w:val="22"/>
        </w:rPr>
        <w:t>Kademe 1:</w:t>
      </w:r>
      <w:r w:rsidRPr="00060739">
        <w:rPr>
          <w:spacing w:val="-2"/>
          <w:w w:val="104"/>
          <w:sz w:val="22"/>
          <w:szCs w:val="22"/>
        </w:rPr>
        <w:t xml:space="preserve"> </w:t>
      </w:r>
      <w:r w:rsidRPr="00060739">
        <w:rPr>
          <w:b/>
          <w:spacing w:val="-2"/>
          <w:sz w:val="22"/>
          <w:szCs w:val="22"/>
        </w:rPr>
        <w:t>:</w:t>
      </w:r>
      <w:r w:rsidRPr="00060739">
        <w:rPr>
          <w:spacing w:val="-2"/>
          <w:sz w:val="22"/>
          <w:szCs w:val="22"/>
        </w:rPr>
        <w:t xml:space="preserve"> Emisyon faktörünün hesaplanması için analiz sonuçları yerine ton ürün başına 0,123 ton CaO ihtiyatlı değeri  (0,09642 ton CO</w:t>
      </w:r>
      <w:r w:rsidRPr="00060739">
        <w:rPr>
          <w:spacing w:val="-2"/>
          <w:sz w:val="22"/>
          <w:szCs w:val="22"/>
          <w:vertAlign w:val="subscript"/>
        </w:rPr>
        <w:t>2</w:t>
      </w:r>
      <w:r w:rsidRPr="00060739">
        <w:rPr>
          <w:spacing w:val="-2"/>
          <w:sz w:val="22"/>
          <w:szCs w:val="22"/>
        </w:rPr>
        <w:t>’e karşılık gelen) kullanılır.</w:t>
      </w:r>
      <w:r w:rsidRPr="00060739">
        <w:rPr>
          <w:sz w:val="22"/>
          <w:szCs w:val="22"/>
        </w:rPr>
        <w:t xml:space="preserve"> </w:t>
      </w:r>
      <w:r w:rsidRPr="00060739">
        <w:rPr>
          <w:spacing w:val="-2"/>
          <w:sz w:val="22"/>
          <w:szCs w:val="22"/>
        </w:rPr>
        <w:t>Kilde yer alan tüm organik ve inorganik karbonun bu değer içerisinde yer aldığı varsayılır. Katkı maddelerinin bu değerin içerisinde yer almadığı var sayılır.</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w w:val="105"/>
          <w:sz w:val="22"/>
          <w:szCs w:val="22"/>
        </w:rPr>
        <w:t xml:space="preserve">Kademe 2: </w:t>
      </w:r>
      <w:r w:rsidRPr="00060739">
        <w:rPr>
          <w:spacing w:val="-2"/>
          <w:w w:val="105"/>
          <w:sz w:val="22"/>
          <w:szCs w:val="22"/>
        </w:rPr>
        <w:t>Em</w:t>
      </w:r>
      <w:r w:rsidRPr="00060739">
        <w:rPr>
          <w:spacing w:val="-2"/>
          <w:sz w:val="22"/>
          <w:szCs w:val="22"/>
        </w:rPr>
        <w:t xml:space="preserve">isyon faktörü, sahaya özgü koşullar ve tesisin ürün karışımını yansıtan ulusal ve uluslararası uygulamaları da kullanarak, yılda en az bir defa hesaplanır ve güncellenir.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w w:val="112"/>
          <w:sz w:val="22"/>
          <w:szCs w:val="22"/>
        </w:rPr>
        <w:t>Kademe 3</w:t>
      </w:r>
      <w:r w:rsidRPr="00060739">
        <w:rPr>
          <w:spacing w:val="-2"/>
          <w:sz w:val="22"/>
          <w:szCs w:val="22"/>
        </w:rPr>
        <w:t>: Ürün kompozisyonun belirlenmesi 30 uncu maddeden 33 üncü maddeye kadar olan maddeler uyarınca belirlenir. Uygun olduğu durumlarda, Ek-2 nin dördüncü bölümü Tablo 3’de yer alan stokiyometrik oranlar tüm metal oksitlerin ilgili karbonatlardan dönüştüğü varsayılarak kompozisyon verisinin emisyonlara dönüştürülmesi için kullanılır.</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w w:val="107"/>
          <w:sz w:val="22"/>
          <w:szCs w:val="22"/>
        </w:rPr>
        <w:t>Bu Ekin birinci bölümü uyarınca baca gazlarının temizlenmesine yönelik emisyon faktörü için aşağıdaki kademe uygulanır</w:t>
      </w:r>
      <w:r w:rsidRPr="00060739">
        <w:rPr>
          <w:spacing w:val="-2"/>
          <w:sz w:val="22"/>
          <w:szCs w:val="22"/>
        </w:rPr>
        <w:t xml:space="preserve">: </w:t>
      </w:r>
    </w:p>
    <w:p w:rsidR="00CA1030" w:rsidRPr="00060739" w:rsidRDefault="00CA1030" w:rsidP="00CA1030">
      <w:pPr>
        <w:widowControl w:val="0"/>
        <w:tabs>
          <w:tab w:val="left" w:pos="10710"/>
        </w:tabs>
        <w:autoSpaceDE w:val="0"/>
        <w:autoSpaceDN w:val="0"/>
        <w:adjustRightInd w:val="0"/>
        <w:ind w:right="-8"/>
        <w:jc w:val="both"/>
        <w:rPr>
          <w:b/>
          <w:spacing w:val="-2"/>
          <w:w w:val="10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b/>
          <w:spacing w:val="-2"/>
          <w:w w:val="102"/>
          <w:sz w:val="22"/>
          <w:szCs w:val="22"/>
        </w:rPr>
        <w:t>Kademe 1:</w:t>
      </w:r>
      <w:r w:rsidRPr="00060739">
        <w:rPr>
          <w:spacing w:val="-2"/>
          <w:w w:val="102"/>
          <w:sz w:val="22"/>
          <w:szCs w:val="22"/>
        </w:rPr>
        <w:t xml:space="preserve"> İşletme, ek</w:t>
      </w:r>
      <w:r w:rsidRPr="00060739">
        <w:rPr>
          <w:b/>
          <w:spacing w:val="-2"/>
          <w:sz w:val="22"/>
          <w:szCs w:val="22"/>
        </w:rPr>
        <w:t>-</w:t>
      </w:r>
      <w:r w:rsidRPr="00060739">
        <w:rPr>
          <w:spacing w:val="-2"/>
          <w:w w:val="102"/>
          <w:sz w:val="22"/>
          <w:szCs w:val="22"/>
        </w:rPr>
        <w:t>5'in ikinci bölümünde belirtildiği üzere CaCO</w:t>
      </w:r>
      <w:r w:rsidRPr="00060739">
        <w:rPr>
          <w:spacing w:val="-2"/>
          <w:w w:val="102"/>
          <w:sz w:val="22"/>
          <w:szCs w:val="22"/>
          <w:vertAlign w:val="subscript"/>
        </w:rPr>
        <w:t>3</w:t>
      </w:r>
      <w:r w:rsidRPr="00060739">
        <w:rPr>
          <w:spacing w:val="-2"/>
          <w:w w:val="102"/>
          <w:sz w:val="22"/>
          <w:szCs w:val="22"/>
        </w:rPr>
        <w:t xml:space="preserve"> </w:t>
      </w:r>
      <w:hyperlink r:id="rId7" w:history="1">
        <w:r w:rsidRPr="00060739">
          <w:rPr>
            <w:rStyle w:val="Kpr"/>
            <w:spacing w:val="-2"/>
            <w:w w:val="102"/>
            <w:sz w:val="22"/>
            <w:szCs w:val="22"/>
          </w:rPr>
          <w:t>stokiyometrik</w:t>
        </w:r>
      </w:hyperlink>
      <w:r w:rsidRPr="00060739">
        <w:rPr>
          <w:spacing w:val="-2"/>
          <w:w w:val="102"/>
          <w:sz w:val="22"/>
          <w:szCs w:val="22"/>
        </w:rPr>
        <w:t xml:space="preserve"> oranını uygular</w:t>
      </w:r>
      <w:r w:rsidRPr="00060739">
        <w:rPr>
          <w:spacing w:val="-2"/>
          <w:sz w:val="22"/>
          <w:szCs w:val="22"/>
        </w:rPr>
        <w:t xml:space="preserve">. </w:t>
      </w:r>
      <w:r w:rsidRPr="00060739">
        <w:rPr>
          <w:spacing w:val="-2"/>
          <w:w w:val="103"/>
          <w:sz w:val="22"/>
          <w:szCs w:val="22"/>
        </w:rPr>
        <w:t>Temizleme için diğer kademe ve dönüşüm faktörleri kullanılmaz. Aynı tesiste hammadde olarak geri kazanılmış kireçtaşının kullanılmasından kaynaklanan mükerrer sayım önlenir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2"/>
          <w:sz w:val="22"/>
          <w:szCs w:val="22"/>
        </w:rPr>
      </w:pPr>
      <w:r w:rsidRPr="00060739">
        <w:rPr>
          <w:b/>
          <w:spacing w:val="-2"/>
          <w:w w:val="102"/>
          <w:sz w:val="22"/>
          <w:szCs w:val="22"/>
        </w:rPr>
        <w:t>13. Yönetmeliğin Ek-1’inde Listelenen Alçı Taşı Ürünleri ve Alçı Levhaları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her tür yanma faaliyetinden kaynaklanan CO</w:t>
      </w:r>
      <w:r w:rsidRPr="00060739">
        <w:rPr>
          <w:spacing w:val="-2"/>
          <w:sz w:val="22"/>
          <w:szCs w:val="22"/>
          <w:vertAlign w:val="subscript"/>
        </w:rPr>
        <w:t>2</w:t>
      </w:r>
      <w:r w:rsidRPr="00060739">
        <w:rPr>
          <w:spacing w:val="-2"/>
          <w:sz w:val="22"/>
          <w:szCs w:val="22"/>
        </w:rPr>
        <w:t xml:space="preserve"> emisyonlarını dahil eder.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Yanmadan kaynaklanan emisyonlar bu Ekin birinci bölümüne uygun olarak izlenir. </w:t>
      </w:r>
    </w:p>
    <w:p w:rsidR="00CA1030" w:rsidRPr="00060739" w:rsidRDefault="00CA1030" w:rsidP="00CA1030">
      <w:pPr>
        <w:widowControl w:val="0"/>
        <w:tabs>
          <w:tab w:val="left" w:pos="2267"/>
        </w:tabs>
        <w:autoSpaceDE w:val="0"/>
        <w:autoSpaceDN w:val="0"/>
        <w:adjustRightInd w:val="0"/>
        <w:ind w:right="-8"/>
        <w:jc w:val="both"/>
        <w:rPr>
          <w:b/>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2"/>
          <w:sz w:val="22"/>
          <w:szCs w:val="22"/>
        </w:rPr>
      </w:pPr>
      <w:r w:rsidRPr="00060739">
        <w:rPr>
          <w:b/>
          <w:spacing w:val="-2"/>
          <w:sz w:val="22"/>
          <w:szCs w:val="22"/>
        </w:rPr>
        <w:t xml:space="preserve">14. </w:t>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Selüloz ve Kağıt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aşağıdaki potansiyel CO</w:t>
      </w:r>
      <w:r w:rsidRPr="00060739">
        <w:rPr>
          <w:spacing w:val="-2"/>
          <w:sz w:val="22"/>
          <w:szCs w:val="22"/>
          <w:vertAlign w:val="subscript"/>
        </w:rPr>
        <w:t xml:space="preserve">2 </w:t>
      </w:r>
      <w:r w:rsidRPr="00060739">
        <w:rPr>
          <w:spacing w:val="-2"/>
          <w:sz w:val="22"/>
          <w:szCs w:val="22"/>
        </w:rPr>
        <w:t xml:space="preserve">emisyon kaynaklarını dahil eder: kazanlar, gaz türbinleri ve buhar veya enerji üreten yanma ile ilgili diğer cihazlar,  tüketilmiş kağıt hamuru likörlerini yakan geri kazanım kazanları ve diğer cihazlar, insinaretörler, kireç fırınları ve kalsinatörleri, atık gaz yıkama ve kurutucular (kızılötesi kurutucular dahil).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Atık gaz yıkamasını içeren yanmadan kaynaklanan emisyonların izlenmesi bu Ekin birinci bölümüne uygun olarak yürütülür.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w w:val="106"/>
          <w:sz w:val="22"/>
          <w:szCs w:val="22"/>
        </w:rPr>
      </w:pPr>
      <w:r w:rsidRPr="00060739">
        <w:rPr>
          <w:spacing w:val="-2"/>
          <w:sz w:val="22"/>
          <w:szCs w:val="22"/>
        </w:rPr>
        <w:t xml:space="preserve">Asgari olarak kireç taşını veya soda külünü içeren takviye kimyasalları olarak kullanılan hammaddelerden kaynaklanan proses emisyonları, </w:t>
      </w:r>
      <w:r w:rsidRPr="00060739">
        <w:rPr>
          <w:spacing w:val="-2"/>
          <w:w w:val="107"/>
          <w:sz w:val="22"/>
          <w:szCs w:val="22"/>
        </w:rPr>
        <w:t>ek</w:t>
      </w:r>
      <w:r w:rsidRPr="00060739">
        <w:rPr>
          <w:b/>
          <w:spacing w:val="-2"/>
          <w:sz w:val="22"/>
          <w:szCs w:val="22"/>
        </w:rPr>
        <w:t>-</w:t>
      </w:r>
      <w:r w:rsidRPr="00060739">
        <w:rPr>
          <w:spacing w:val="-2"/>
          <w:w w:val="107"/>
          <w:sz w:val="22"/>
          <w:szCs w:val="22"/>
        </w:rPr>
        <w:t>2'nin dördüncü bölümü</w:t>
      </w:r>
      <w:r w:rsidRPr="00060739">
        <w:rPr>
          <w:spacing w:val="-2"/>
          <w:sz w:val="22"/>
          <w:szCs w:val="22"/>
        </w:rPr>
        <w:t xml:space="preserve">ne uygun olarak yöntem A ile izlenir. Selüloz üretimindeki kireç taşı çamur geri kazanımından kaynaklanan </w:t>
      </w:r>
      <w:r w:rsidRPr="00060739">
        <w:rPr>
          <w:spacing w:val="-2"/>
          <w:w w:val="106"/>
          <w:sz w:val="22"/>
          <w:szCs w:val="22"/>
        </w:rPr>
        <w:t>CO</w:t>
      </w:r>
      <w:r w:rsidRPr="00060739">
        <w:rPr>
          <w:spacing w:val="-2"/>
          <w:w w:val="106"/>
          <w:sz w:val="22"/>
          <w:szCs w:val="22"/>
          <w:vertAlign w:val="subscript"/>
        </w:rPr>
        <w:t xml:space="preserve">2 </w:t>
      </w:r>
      <w:r w:rsidRPr="00060739">
        <w:rPr>
          <w:spacing w:val="-2"/>
          <w:sz w:val="22"/>
          <w:szCs w:val="22"/>
        </w:rPr>
        <w:t xml:space="preserve">emisyonları geri dönüşümlü biyokütle </w:t>
      </w:r>
      <w:r w:rsidRPr="00060739">
        <w:rPr>
          <w:spacing w:val="-2"/>
          <w:w w:val="106"/>
          <w:sz w:val="22"/>
          <w:szCs w:val="22"/>
        </w:rPr>
        <w:t>CO</w:t>
      </w:r>
      <w:r w:rsidRPr="00060739">
        <w:rPr>
          <w:spacing w:val="-2"/>
          <w:w w:val="106"/>
          <w:sz w:val="22"/>
          <w:szCs w:val="22"/>
          <w:vertAlign w:val="subscript"/>
        </w:rPr>
        <w:t>2</w:t>
      </w:r>
      <w:r w:rsidRPr="00060739">
        <w:rPr>
          <w:spacing w:val="-2"/>
          <w:w w:val="106"/>
          <w:sz w:val="22"/>
          <w:szCs w:val="22"/>
        </w:rPr>
        <w:t xml:space="preserve"> olarak varsayılır. Sadece takviye kimyasalların girdisi ile orantılı CO</w:t>
      </w:r>
      <w:r w:rsidRPr="00060739">
        <w:rPr>
          <w:spacing w:val="-2"/>
          <w:w w:val="106"/>
          <w:sz w:val="22"/>
          <w:szCs w:val="22"/>
          <w:vertAlign w:val="subscript"/>
        </w:rPr>
        <w:t>2</w:t>
      </w:r>
      <w:r w:rsidRPr="00060739">
        <w:rPr>
          <w:spacing w:val="-2"/>
          <w:w w:val="106"/>
          <w:sz w:val="22"/>
          <w:szCs w:val="22"/>
        </w:rPr>
        <w:t xml:space="preserve"> miktarının fosil CO</w:t>
      </w:r>
      <w:r w:rsidRPr="00060739">
        <w:rPr>
          <w:spacing w:val="-2"/>
          <w:w w:val="106"/>
          <w:sz w:val="22"/>
          <w:szCs w:val="22"/>
          <w:vertAlign w:val="subscript"/>
        </w:rPr>
        <w:t xml:space="preserve">2 </w:t>
      </w:r>
      <w:r w:rsidRPr="00060739">
        <w:rPr>
          <w:spacing w:val="-2"/>
          <w:w w:val="106"/>
          <w:sz w:val="22"/>
          <w:szCs w:val="22"/>
        </w:rPr>
        <w:t>emisyonlarına sebep olduğu varsayılır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w w:val="105"/>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Çökelmiş kalsiyum karbonat (ÇKK) üretimi için tesiste CO</w:t>
      </w:r>
      <w:r w:rsidRPr="00060739">
        <w:rPr>
          <w:spacing w:val="-2"/>
          <w:w w:val="105"/>
          <w:sz w:val="22"/>
          <w:szCs w:val="22"/>
          <w:vertAlign w:val="subscript"/>
        </w:rPr>
        <w:t>2</w:t>
      </w:r>
      <w:r w:rsidRPr="00060739">
        <w:rPr>
          <w:spacing w:val="-2"/>
          <w:w w:val="105"/>
          <w:sz w:val="22"/>
          <w:szCs w:val="22"/>
        </w:rPr>
        <w:t xml:space="preserve"> kullanıldığında veya başka bir tesise CO</w:t>
      </w:r>
      <w:r w:rsidRPr="00060739">
        <w:rPr>
          <w:spacing w:val="-2"/>
          <w:w w:val="105"/>
          <w:sz w:val="22"/>
          <w:szCs w:val="22"/>
          <w:vertAlign w:val="subscript"/>
        </w:rPr>
        <w:t xml:space="preserve">2 </w:t>
      </w:r>
      <w:r w:rsidRPr="00060739">
        <w:rPr>
          <w:spacing w:val="-2"/>
          <w:w w:val="105"/>
          <w:sz w:val="22"/>
          <w:szCs w:val="22"/>
        </w:rPr>
        <w:t>transfer edildiğinde, CO</w:t>
      </w:r>
      <w:r w:rsidRPr="00060739">
        <w:rPr>
          <w:spacing w:val="-2"/>
          <w:w w:val="105"/>
          <w:sz w:val="22"/>
          <w:szCs w:val="22"/>
          <w:vertAlign w:val="subscript"/>
        </w:rPr>
        <w:t>2</w:t>
      </w:r>
      <w:r w:rsidRPr="00060739">
        <w:rPr>
          <w:spacing w:val="-2"/>
          <w:w w:val="105"/>
          <w:sz w:val="22"/>
          <w:szCs w:val="22"/>
        </w:rPr>
        <w:t xml:space="preserve"> miktarı CO</w:t>
      </w:r>
      <w:r w:rsidRPr="00060739">
        <w:rPr>
          <w:spacing w:val="-2"/>
          <w:w w:val="105"/>
          <w:sz w:val="22"/>
          <w:szCs w:val="22"/>
          <w:vertAlign w:val="subscript"/>
        </w:rPr>
        <w:t>2</w:t>
      </w:r>
      <w:r w:rsidRPr="00060739">
        <w:rPr>
          <w:spacing w:val="-2"/>
          <w:w w:val="105"/>
          <w:sz w:val="22"/>
          <w:szCs w:val="22"/>
        </w:rPr>
        <w:t xml:space="preserve"> üreten tesis kaynaklı emisyon olarak değerlendirilir. Takviye</w:t>
      </w:r>
      <w:r w:rsidRPr="00060739">
        <w:rPr>
          <w:spacing w:val="-2"/>
          <w:sz w:val="22"/>
          <w:szCs w:val="22"/>
        </w:rPr>
        <w:t xml:space="preserve"> kimyasallarından kaynaklanan emisyonlarda emisyon faktörü için aşağıdaki kademe tanımları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w w:val="103"/>
          <w:sz w:val="22"/>
          <w:szCs w:val="22"/>
        </w:rPr>
      </w:pPr>
      <w:r w:rsidRPr="00060739">
        <w:rPr>
          <w:b/>
          <w:spacing w:val="-2"/>
          <w:w w:val="103"/>
          <w:sz w:val="22"/>
          <w:szCs w:val="22"/>
        </w:rPr>
        <w:t>Kademe 1</w:t>
      </w:r>
      <w:r w:rsidRPr="00060739">
        <w:rPr>
          <w:spacing w:val="-2"/>
          <w:w w:val="103"/>
          <w:sz w:val="22"/>
          <w:szCs w:val="22"/>
        </w:rPr>
        <w:t>: Ek</w:t>
      </w:r>
      <w:r w:rsidRPr="00060739">
        <w:rPr>
          <w:b/>
          <w:spacing w:val="-2"/>
          <w:sz w:val="22"/>
          <w:szCs w:val="22"/>
        </w:rPr>
        <w:t>-</w:t>
      </w:r>
      <w:r w:rsidRPr="00060739">
        <w:rPr>
          <w:spacing w:val="-2"/>
          <w:w w:val="103"/>
          <w:sz w:val="22"/>
          <w:szCs w:val="22"/>
        </w:rPr>
        <w:t xml:space="preserve">5'in ikinci bölümünde listelenen stokiyometrik oranlar kullanılır. İlgili girdi malzemelerinin saflığı </w:t>
      </w:r>
      <w:r w:rsidRPr="00060739">
        <w:rPr>
          <w:spacing w:val="-2"/>
          <w:w w:val="111"/>
          <w:sz w:val="22"/>
          <w:szCs w:val="22"/>
        </w:rPr>
        <w:t xml:space="preserve">ilgili ulusal ve uluslararası standartlar </w:t>
      </w:r>
      <w:r w:rsidRPr="00060739">
        <w:rPr>
          <w:spacing w:val="-2"/>
          <w:w w:val="103"/>
          <w:sz w:val="22"/>
          <w:szCs w:val="22"/>
        </w:rPr>
        <w:t>vasıtası ile belirlenir. Elde edilen değerler uygulanan karbonat malzemenin nemine ve değersiz içeriğine uygun olarak ayarlanır.</w:t>
      </w:r>
    </w:p>
    <w:p w:rsidR="00CA1030" w:rsidRPr="00060739" w:rsidRDefault="00CA1030" w:rsidP="00CA1030">
      <w:pPr>
        <w:widowControl w:val="0"/>
        <w:autoSpaceDE w:val="0"/>
        <w:autoSpaceDN w:val="0"/>
        <w:adjustRightInd w:val="0"/>
        <w:ind w:right="-8"/>
        <w:jc w:val="both"/>
        <w:rPr>
          <w:spacing w:val="-2"/>
          <w:w w:val="103"/>
          <w:sz w:val="22"/>
          <w:szCs w:val="22"/>
        </w:rPr>
      </w:pP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b/>
          <w:spacing w:val="-2"/>
          <w:sz w:val="22"/>
          <w:szCs w:val="22"/>
        </w:rPr>
        <w:t>Kademe 2</w:t>
      </w:r>
      <w:r w:rsidRPr="00060739">
        <w:rPr>
          <w:spacing w:val="-2"/>
          <w:sz w:val="22"/>
          <w:szCs w:val="22"/>
        </w:rPr>
        <w:t>: Her bir ilgili girdi malzemesine ilişkin ilgili karbonat miktarlarının belirlenmesi 30 uncu maddeden 33 üncü maddeye kadar olan maddeler uyarınca yürütülür.</w:t>
      </w:r>
      <w:r w:rsidRPr="00060739">
        <w:rPr>
          <w:sz w:val="22"/>
          <w:szCs w:val="22"/>
        </w:rPr>
        <w:t xml:space="preserve"> </w:t>
      </w:r>
      <w:r w:rsidRPr="00060739">
        <w:rPr>
          <w:spacing w:val="-2"/>
          <w:sz w:val="22"/>
          <w:szCs w:val="22"/>
        </w:rPr>
        <w:t>Uygun olduğu durumlarda, Ek-2 nin dördüncü bölümünde yer alan stokiyometrik oranlar kompozisyon verisinin emisyonlara dönüştürülmesi için kullanılır.</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sz w:val="22"/>
          <w:szCs w:val="22"/>
        </w:rPr>
        <w:t xml:space="preserve">Dönüşüm faktörü için, sadece kademe 1 uygulanır. </w:t>
      </w:r>
    </w:p>
    <w:p w:rsidR="00CA1030" w:rsidRPr="00060739" w:rsidRDefault="00CA1030" w:rsidP="00CA1030">
      <w:pPr>
        <w:widowControl w:val="0"/>
        <w:tabs>
          <w:tab w:val="left" w:pos="1530"/>
        </w:tabs>
        <w:autoSpaceDE w:val="0"/>
        <w:autoSpaceDN w:val="0"/>
        <w:adjustRightInd w:val="0"/>
        <w:ind w:right="-8"/>
        <w:jc w:val="both"/>
        <w:rPr>
          <w:b/>
          <w:spacing w:val="-2"/>
          <w:w w:val="109"/>
          <w:sz w:val="22"/>
          <w:szCs w:val="22"/>
        </w:rPr>
      </w:pPr>
    </w:p>
    <w:p w:rsidR="00CA1030" w:rsidRPr="00060739" w:rsidRDefault="00CA1030" w:rsidP="00CA1030">
      <w:pPr>
        <w:widowControl w:val="0"/>
        <w:tabs>
          <w:tab w:val="left" w:pos="1530"/>
        </w:tabs>
        <w:autoSpaceDE w:val="0"/>
        <w:autoSpaceDN w:val="0"/>
        <w:adjustRightInd w:val="0"/>
        <w:ind w:right="-8"/>
        <w:jc w:val="both"/>
        <w:rPr>
          <w:b/>
          <w:spacing w:val="-2"/>
          <w:w w:val="109"/>
          <w:sz w:val="22"/>
          <w:szCs w:val="22"/>
        </w:rPr>
      </w:pPr>
      <w:r w:rsidRPr="00060739">
        <w:rPr>
          <w:b/>
          <w:spacing w:val="-2"/>
          <w:w w:val="109"/>
          <w:sz w:val="22"/>
          <w:szCs w:val="22"/>
        </w:rPr>
        <w:t>15.</w:t>
      </w:r>
      <w:r w:rsidRPr="00060739">
        <w:rPr>
          <w:b/>
          <w:spacing w:val="-2"/>
          <w:w w:val="102"/>
          <w:sz w:val="22"/>
          <w:szCs w:val="22"/>
        </w:rPr>
        <w:t xml:space="preserve"> Yönetmeliğin Ek</w:t>
      </w:r>
      <w:r w:rsidRPr="00060739">
        <w:rPr>
          <w:spacing w:val="-2"/>
          <w:sz w:val="22"/>
          <w:szCs w:val="22"/>
        </w:rPr>
        <w:t>-</w:t>
      </w:r>
      <w:r w:rsidRPr="00060739">
        <w:rPr>
          <w:b/>
          <w:spacing w:val="-2"/>
          <w:w w:val="102"/>
          <w:sz w:val="22"/>
          <w:szCs w:val="22"/>
        </w:rPr>
        <w:t>1’inde Listelenen Karbon Siyahı Üretimi</w:t>
      </w:r>
    </w:p>
    <w:p w:rsidR="00CA1030" w:rsidRPr="00060739" w:rsidRDefault="00CA1030" w:rsidP="00CA1030">
      <w:pPr>
        <w:widowControl w:val="0"/>
        <w:tabs>
          <w:tab w:val="left" w:pos="1530"/>
        </w:tabs>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w w:val="106"/>
          <w:sz w:val="22"/>
          <w:szCs w:val="22"/>
        </w:rPr>
        <w:t xml:space="preserve">İşletme, asgari düzeyde yanma ile ilgili tüm yakıtları </w:t>
      </w:r>
      <w:r w:rsidRPr="00060739">
        <w:rPr>
          <w:spacing w:val="-2"/>
          <w:sz w:val="22"/>
          <w:szCs w:val="22"/>
        </w:rPr>
        <w:t>ve CO</w:t>
      </w:r>
      <w:r w:rsidRPr="00060739">
        <w:rPr>
          <w:spacing w:val="-2"/>
          <w:sz w:val="22"/>
          <w:szCs w:val="22"/>
          <w:vertAlign w:val="subscript"/>
        </w:rPr>
        <w:t>2</w:t>
      </w:r>
      <w:r w:rsidRPr="00060739">
        <w:rPr>
          <w:spacing w:val="-2"/>
          <w:sz w:val="22"/>
          <w:szCs w:val="22"/>
        </w:rPr>
        <w:t xml:space="preserve"> emisyon kaynağı olan</w:t>
      </w:r>
      <w:r w:rsidRPr="00060739">
        <w:rPr>
          <w:spacing w:val="-2"/>
          <w:w w:val="106"/>
          <w:sz w:val="22"/>
          <w:szCs w:val="22"/>
        </w:rPr>
        <w:t xml:space="preserve"> ve proses malzemesi olarak kullanılan tüm yakıtları dahil eder</w:t>
      </w:r>
      <w:r w:rsidRPr="00060739">
        <w:rPr>
          <w:spacing w:val="-2"/>
          <w:sz w:val="22"/>
          <w:szCs w:val="22"/>
        </w:rPr>
        <w:t xml:space="preserve">. </w:t>
      </w:r>
    </w:p>
    <w:p w:rsidR="00CA1030" w:rsidRPr="00060739" w:rsidRDefault="00CA1030" w:rsidP="00CA1030">
      <w:pPr>
        <w:widowControl w:val="0"/>
        <w:tabs>
          <w:tab w:val="left" w:pos="1530"/>
        </w:tabs>
        <w:autoSpaceDE w:val="0"/>
        <w:autoSpaceDN w:val="0"/>
        <w:adjustRightInd w:val="0"/>
        <w:ind w:right="-8"/>
        <w:jc w:val="both"/>
        <w:rPr>
          <w:spacing w:val="-2"/>
          <w:w w:val="106"/>
          <w:sz w:val="22"/>
          <w:szCs w:val="22"/>
        </w:rPr>
      </w:pPr>
    </w:p>
    <w:p w:rsidR="00CA1030" w:rsidRPr="00060739" w:rsidRDefault="00CA1030" w:rsidP="00CA1030">
      <w:pPr>
        <w:widowControl w:val="0"/>
        <w:tabs>
          <w:tab w:val="left" w:pos="1530"/>
        </w:tabs>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w w:val="104"/>
          <w:sz w:val="22"/>
          <w:szCs w:val="22"/>
        </w:rPr>
        <w:t>Karbon siyahı üretiminden kaynaklanan emisyonların izlenmesi, bu Ekin birinci bölümüne uygun olarak, atık gaz yıkamasını da içeren bir yanma prosesi olarak ya da 23 üncü madde ve ek</w:t>
      </w:r>
      <w:r w:rsidRPr="00060739">
        <w:rPr>
          <w:b/>
          <w:spacing w:val="-2"/>
          <w:sz w:val="22"/>
          <w:szCs w:val="22"/>
        </w:rPr>
        <w:t>-</w:t>
      </w:r>
      <w:r w:rsidRPr="00060739">
        <w:rPr>
          <w:spacing w:val="-2"/>
          <w:w w:val="104"/>
          <w:sz w:val="22"/>
          <w:szCs w:val="22"/>
        </w:rPr>
        <w:t>2'nin üçüncü bölümüne uygun olarak kütle dengesi kullanılarak yapılır</w:t>
      </w:r>
      <w:r w:rsidRPr="00060739">
        <w:rPr>
          <w:spacing w:val="-2"/>
          <w:sz w:val="22"/>
          <w:szCs w:val="22"/>
        </w:rPr>
        <w:t xml:space="preserve">. </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p>
    <w:p w:rsidR="00CA1030" w:rsidRPr="00060739" w:rsidRDefault="00CA1030" w:rsidP="00CA1030">
      <w:pPr>
        <w:widowControl w:val="0"/>
        <w:tabs>
          <w:tab w:val="left" w:pos="1530"/>
          <w:tab w:val="left" w:pos="2267"/>
        </w:tabs>
        <w:autoSpaceDE w:val="0"/>
        <w:autoSpaceDN w:val="0"/>
        <w:adjustRightInd w:val="0"/>
        <w:ind w:right="-8"/>
        <w:jc w:val="both"/>
        <w:rPr>
          <w:b/>
          <w:spacing w:val="-2"/>
          <w:w w:val="102"/>
          <w:sz w:val="22"/>
          <w:szCs w:val="22"/>
        </w:rPr>
      </w:pPr>
      <w:r w:rsidRPr="00060739">
        <w:rPr>
          <w:b/>
          <w:spacing w:val="-2"/>
          <w:sz w:val="22"/>
          <w:szCs w:val="22"/>
        </w:rPr>
        <w:t xml:space="preserve">16. </w:t>
      </w:r>
      <w:r w:rsidRPr="00060739">
        <w:rPr>
          <w:b/>
          <w:spacing w:val="-2"/>
          <w:w w:val="102"/>
          <w:sz w:val="22"/>
          <w:szCs w:val="22"/>
        </w:rPr>
        <w:t>Yönetmeliğin Ek</w:t>
      </w:r>
      <w:r w:rsidRPr="00060739">
        <w:rPr>
          <w:spacing w:val="-2"/>
          <w:sz w:val="22"/>
          <w:szCs w:val="22"/>
        </w:rPr>
        <w:t>-</w:t>
      </w:r>
      <w:r w:rsidRPr="00060739">
        <w:rPr>
          <w:b/>
          <w:spacing w:val="-2"/>
          <w:w w:val="102"/>
          <w:sz w:val="22"/>
          <w:szCs w:val="22"/>
        </w:rPr>
        <w:t xml:space="preserve">1’inde Listelenen Nitrik Asit, Adipik Asit, Kaprolaktam, Glioksal ve Glioksilik Asit Üretiminden Diazot Oksidin </w:t>
      </w:r>
      <w:r w:rsidRPr="00060739">
        <w:rPr>
          <w:b/>
          <w:spacing w:val="-2"/>
          <w:w w:val="107"/>
          <w:sz w:val="22"/>
          <w:szCs w:val="22"/>
        </w:rPr>
        <w:t>(N</w:t>
      </w:r>
      <w:r w:rsidRPr="00060739">
        <w:rPr>
          <w:b/>
          <w:spacing w:val="-2"/>
          <w:w w:val="107"/>
          <w:sz w:val="22"/>
          <w:szCs w:val="22"/>
          <w:vertAlign w:val="subscript"/>
        </w:rPr>
        <w:t>2</w:t>
      </w:r>
      <w:r w:rsidRPr="00060739">
        <w:rPr>
          <w:b/>
          <w:spacing w:val="-2"/>
          <w:w w:val="107"/>
          <w:sz w:val="22"/>
          <w:szCs w:val="22"/>
        </w:rPr>
        <w:t>O) Belirlenmesi</w:t>
      </w:r>
    </w:p>
    <w:p w:rsidR="00CA1030" w:rsidRPr="00060739" w:rsidRDefault="00CA1030" w:rsidP="00CA1030">
      <w:pPr>
        <w:widowControl w:val="0"/>
        <w:tabs>
          <w:tab w:val="left" w:pos="1530"/>
        </w:tabs>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w w:val="102"/>
          <w:sz w:val="22"/>
          <w:szCs w:val="22"/>
        </w:rPr>
        <w:t>İşletme, N</w:t>
      </w:r>
      <w:r w:rsidRPr="00060739">
        <w:rPr>
          <w:spacing w:val="-2"/>
          <w:w w:val="102"/>
          <w:sz w:val="22"/>
          <w:szCs w:val="22"/>
          <w:vertAlign w:val="subscript"/>
        </w:rPr>
        <w:t>2</w:t>
      </w:r>
      <w:r w:rsidRPr="00060739">
        <w:rPr>
          <w:spacing w:val="-2"/>
          <w:w w:val="102"/>
          <w:sz w:val="22"/>
          <w:szCs w:val="22"/>
        </w:rPr>
        <w:t xml:space="preserve">O emisyonlarının çıktığı her faaliyet için, ürünlerden kaynaklanan ve azaltma ekipmanlarına yönlendirilen </w:t>
      </w:r>
      <w:r w:rsidRPr="00060739">
        <w:rPr>
          <w:spacing w:val="-2"/>
          <w:sz w:val="22"/>
          <w:szCs w:val="22"/>
        </w:rPr>
        <w:t>N</w:t>
      </w:r>
      <w:r w:rsidRPr="00060739">
        <w:rPr>
          <w:spacing w:val="-2"/>
          <w:sz w:val="22"/>
          <w:szCs w:val="22"/>
          <w:vertAlign w:val="subscript"/>
        </w:rPr>
        <w:t>2</w:t>
      </w:r>
      <w:r w:rsidRPr="00060739">
        <w:rPr>
          <w:spacing w:val="-2"/>
          <w:sz w:val="22"/>
          <w:szCs w:val="22"/>
        </w:rPr>
        <w:t>O emisyonlarını içerecek şekilde üretim proseslerinden N</w:t>
      </w:r>
      <w:r w:rsidRPr="00060739">
        <w:rPr>
          <w:spacing w:val="-2"/>
          <w:sz w:val="22"/>
          <w:szCs w:val="22"/>
          <w:vertAlign w:val="subscript"/>
        </w:rPr>
        <w:t>2</w:t>
      </w:r>
      <w:r w:rsidRPr="00060739">
        <w:rPr>
          <w:spacing w:val="-2"/>
          <w:sz w:val="22"/>
          <w:szCs w:val="22"/>
        </w:rPr>
        <w:t xml:space="preserve">O salınan bütün kaynakları değerlendirir. Bu prosesler aşağıdakilerden herhangi birini içerir: </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w w:val="109"/>
          <w:sz w:val="22"/>
          <w:szCs w:val="22"/>
        </w:rPr>
        <w:t xml:space="preserve">(a) </w:t>
      </w:r>
      <w:r w:rsidRPr="00060739">
        <w:rPr>
          <w:spacing w:val="-2"/>
          <w:sz w:val="22"/>
          <w:szCs w:val="22"/>
        </w:rPr>
        <w:t>Nitrik asit üretimi - amonyağın katalitik yükseltgenmesinden ve/veya NOx/N</w:t>
      </w:r>
      <w:r w:rsidRPr="00060739">
        <w:rPr>
          <w:spacing w:val="-2"/>
          <w:sz w:val="22"/>
          <w:szCs w:val="22"/>
          <w:vertAlign w:val="subscript"/>
        </w:rPr>
        <w:t>2</w:t>
      </w:r>
      <w:r w:rsidRPr="00060739">
        <w:rPr>
          <w:spacing w:val="-2"/>
          <w:sz w:val="22"/>
          <w:szCs w:val="22"/>
        </w:rPr>
        <w:t>O azaltma birimlerinden çıkan N</w:t>
      </w:r>
      <w:r w:rsidRPr="00060739">
        <w:rPr>
          <w:spacing w:val="-2"/>
          <w:sz w:val="22"/>
          <w:szCs w:val="22"/>
          <w:vertAlign w:val="subscript"/>
        </w:rPr>
        <w:t>2</w:t>
      </w:r>
      <w:r w:rsidRPr="00060739">
        <w:rPr>
          <w:spacing w:val="-2"/>
          <w:sz w:val="22"/>
          <w:szCs w:val="22"/>
        </w:rPr>
        <w:t>O emisyonları,</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sz w:val="22"/>
          <w:szCs w:val="22"/>
        </w:rPr>
        <w:t>(b) Adipik asit üretimi – yükseltgenme reaksiyonundan, doğrudan proses tahliye ve/veya emisyon kontrol ekipmanından çıkan N</w:t>
      </w:r>
      <w:r w:rsidRPr="00060739">
        <w:rPr>
          <w:spacing w:val="-2"/>
          <w:sz w:val="22"/>
          <w:szCs w:val="22"/>
          <w:vertAlign w:val="subscript"/>
        </w:rPr>
        <w:t>2</w:t>
      </w:r>
      <w:r w:rsidRPr="00060739">
        <w:rPr>
          <w:spacing w:val="-2"/>
          <w:sz w:val="22"/>
          <w:szCs w:val="22"/>
        </w:rPr>
        <w:t>O emisyonları,</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sz w:val="22"/>
          <w:szCs w:val="22"/>
        </w:rPr>
        <w:t>(c) Glioksal ve glioksilik asit üretimi – proses reaksiyonlarından, doğrudan proses tahliye ve/veya emisyon kontrol ekipmanından çıkan N</w:t>
      </w:r>
      <w:r w:rsidRPr="00060739">
        <w:rPr>
          <w:spacing w:val="-2"/>
          <w:sz w:val="22"/>
          <w:szCs w:val="22"/>
          <w:vertAlign w:val="subscript"/>
        </w:rPr>
        <w:t>2</w:t>
      </w:r>
      <w:r w:rsidRPr="00060739">
        <w:rPr>
          <w:spacing w:val="-2"/>
          <w:sz w:val="22"/>
          <w:szCs w:val="22"/>
        </w:rPr>
        <w:t>O emisyonları,</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sz w:val="22"/>
          <w:szCs w:val="22"/>
        </w:rPr>
        <w:t>(d) Kaprolaktam üretimi - proses reaksiyonlarından, doğrudan proses tahliye ve/veya emisyon kontrol ekipmanından çıkan N</w:t>
      </w:r>
      <w:r w:rsidRPr="00060739">
        <w:rPr>
          <w:spacing w:val="-2"/>
          <w:sz w:val="22"/>
          <w:szCs w:val="22"/>
          <w:vertAlign w:val="subscript"/>
        </w:rPr>
        <w:t>2</w:t>
      </w:r>
      <w:r w:rsidRPr="00060739">
        <w:rPr>
          <w:spacing w:val="-2"/>
          <w:sz w:val="22"/>
          <w:szCs w:val="22"/>
        </w:rPr>
        <w:t>O emisyonları.</w:t>
      </w:r>
    </w:p>
    <w:p w:rsidR="00CA1030" w:rsidRPr="00060739" w:rsidRDefault="00CA1030" w:rsidP="00CA1030">
      <w:pPr>
        <w:widowControl w:val="0"/>
        <w:tabs>
          <w:tab w:val="left" w:pos="1530"/>
        </w:tabs>
        <w:autoSpaceDE w:val="0"/>
        <w:autoSpaceDN w:val="0"/>
        <w:adjustRightInd w:val="0"/>
        <w:ind w:right="-8"/>
        <w:jc w:val="both"/>
        <w:rPr>
          <w:spacing w:val="-2"/>
          <w:sz w:val="22"/>
          <w:szCs w:val="22"/>
        </w:rPr>
      </w:pPr>
    </w:p>
    <w:p w:rsidR="00CA1030" w:rsidRPr="00060739" w:rsidRDefault="00CA1030" w:rsidP="00CA1030">
      <w:pPr>
        <w:widowControl w:val="0"/>
        <w:tabs>
          <w:tab w:val="left" w:pos="1530"/>
        </w:tabs>
        <w:autoSpaceDE w:val="0"/>
        <w:autoSpaceDN w:val="0"/>
        <w:adjustRightInd w:val="0"/>
        <w:ind w:right="-8"/>
        <w:jc w:val="both"/>
        <w:rPr>
          <w:spacing w:val="-2"/>
          <w:sz w:val="22"/>
          <w:szCs w:val="22"/>
        </w:rPr>
      </w:pPr>
      <w:r w:rsidRPr="00060739">
        <w:rPr>
          <w:spacing w:val="-2"/>
          <w:sz w:val="22"/>
          <w:szCs w:val="22"/>
        </w:rPr>
        <w:t>Bu hükümler yakıtların yanmasından kaynaklanan N</w:t>
      </w:r>
      <w:r w:rsidRPr="00060739">
        <w:rPr>
          <w:spacing w:val="-2"/>
          <w:sz w:val="22"/>
          <w:szCs w:val="22"/>
          <w:vertAlign w:val="subscript"/>
        </w:rPr>
        <w:t>2</w:t>
      </w:r>
      <w:r w:rsidRPr="00060739">
        <w:rPr>
          <w:spacing w:val="-2"/>
          <w:sz w:val="22"/>
          <w:szCs w:val="22"/>
        </w:rPr>
        <w:t xml:space="preserve">O emisyonlarına uygulanmaz. </w:t>
      </w:r>
    </w:p>
    <w:p w:rsidR="00CA1030" w:rsidRPr="00060739" w:rsidRDefault="00CA1030" w:rsidP="00CA1030">
      <w:pPr>
        <w:widowControl w:val="0"/>
        <w:autoSpaceDE w:val="0"/>
        <w:autoSpaceDN w:val="0"/>
        <w:adjustRightInd w:val="0"/>
        <w:ind w:right="-8"/>
        <w:jc w:val="both"/>
        <w:rPr>
          <w:b/>
          <w:spacing w:val="-2"/>
          <w:w w:val="101"/>
          <w:sz w:val="22"/>
          <w:szCs w:val="22"/>
        </w:rPr>
      </w:pPr>
      <w:bookmarkStart w:id="21" w:name="Pg90"/>
      <w:bookmarkEnd w:id="21"/>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B) N</w:t>
      </w:r>
      <w:r w:rsidRPr="00060739">
        <w:rPr>
          <w:b/>
          <w:spacing w:val="-2"/>
          <w:w w:val="101"/>
          <w:sz w:val="22"/>
          <w:szCs w:val="22"/>
          <w:vertAlign w:val="subscript"/>
        </w:rPr>
        <w:t>2</w:t>
      </w:r>
      <w:r w:rsidRPr="00060739">
        <w:rPr>
          <w:b/>
          <w:spacing w:val="-2"/>
          <w:w w:val="101"/>
          <w:sz w:val="22"/>
          <w:szCs w:val="22"/>
        </w:rPr>
        <w:t xml:space="preserve">O Emisyonlarının Belirlenmesi </w:t>
      </w:r>
    </w:p>
    <w:p w:rsidR="00CA1030" w:rsidRPr="00060739" w:rsidRDefault="00CA1030" w:rsidP="00CA1030">
      <w:pPr>
        <w:widowControl w:val="0"/>
        <w:autoSpaceDE w:val="0"/>
        <w:autoSpaceDN w:val="0"/>
        <w:adjustRightInd w:val="0"/>
        <w:ind w:right="-8"/>
        <w:jc w:val="both"/>
        <w:rPr>
          <w:b/>
          <w:i/>
          <w:spacing w:val="-2"/>
          <w:sz w:val="22"/>
          <w:szCs w:val="22"/>
        </w:rPr>
      </w:pPr>
      <w:r w:rsidRPr="00060739">
        <w:rPr>
          <w:b/>
          <w:i/>
          <w:spacing w:val="-2"/>
          <w:sz w:val="22"/>
          <w:szCs w:val="22"/>
        </w:rPr>
        <w:t>B.1 Yıllık N</w:t>
      </w:r>
      <w:r w:rsidRPr="00060739">
        <w:rPr>
          <w:b/>
          <w:i/>
          <w:spacing w:val="-2"/>
          <w:sz w:val="22"/>
          <w:szCs w:val="22"/>
          <w:vertAlign w:val="subscript"/>
        </w:rPr>
        <w:t>2</w:t>
      </w:r>
      <w:r w:rsidRPr="00060739">
        <w:rPr>
          <w:b/>
          <w:i/>
          <w:spacing w:val="-2"/>
          <w:sz w:val="22"/>
          <w:szCs w:val="22"/>
        </w:rPr>
        <w:t xml:space="preserve">O emisyonları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3"/>
          <w:sz w:val="22"/>
          <w:szCs w:val="22"/>
        </w:rPr>
        <w:t>İşletme, sürekli emisyon ölçümü kullanarak nitrik asit üretiminden kaynaklanan N</w:t>
      </w:r>
      <w:r w:rsidRPr="00060739">
        <w:rPr>
          <w:spacing w:val="-2"/>
          <w:w w:val="103"/>
          <w:sz w:val="22"/>
          <w:szCs w:val="22"/>
          <w:vertAlign w:val="subscript"/>
        </w:rPr>
        <w:t>2</w:t>
      </w:r>
      <w:r w:rsidRPr="00060739">
        <w:rPr>
          <w:spacing w:val="-2"/>
          <w:w w:val="103"/>
          <w:sz w:val="22"/>
          <w:szCs w:val="22"/>
        </w:rPr>
        <w:t>O emisyonlarını izler. İşletme, azaltılmış emisyonlar için ölçüm temelli yöntem ve azaltılmamış emisyonların geçici oluşumları için hesaplama temelli yöntem (bir kütle-dengesi yöntemine dayanan) kullanarak adipik asit, kaprolaktam, glioksal ve glioksilik asit üretiminden kaynaklanan N</w:t>
      </w:r>
      <w:r w:rsidRPr="00060739">
        <w:rPr>
          <w:spacing w:val="-2"/>
          <w:w w:val="103"/>
          <w:sz w:val="22"/>
          <w:szCs w:val="22"/>
          <w:vertAlign w:val="subscript"/>
        </w:rPr>
        <w:t>2</w:t>
      </w:r>
      <w:r w:rsidRPr="00060739">
        <w:rPr>
          <w:spacing w:val="-2"/>
          <w:w w:val="103"/>
          <w:sz w:val="22"/>
          <w:szCs w:val="22"/>
        </w:rPr>
        <w:t>O emisyonlarını izler.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İşletme, sürekli emisyon ölçümünün uygulandığı her bir emisyon kaynağı için aşağıdaki formülü kullanarak toplam yıllık emisyonun bütün saatlik emisyonların toplamı olup olmadığını değerlendirir.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i/>
          <w:spacing w:val="-2"/>
          <w:w w:val="101"/>
          <w:sz w:val="22"/>
          <w:szCs w:val="22"/>
        </w:rPr>
      </w:pPr>
      <w:r w:rsidRPr="00060739">
        <w:rPr>
          <w:b/>
          <w:i/>
          <w:spacing w:val="-2"/>
          <w:w w:val="101"/>
          <w:sz w:val="22"/>
          <w:szCs w:val="22"/>
        </w:rPr>
        <w:t>B.2 Saatlik N</w:t>
      </w:r>
      <w:r w:rsidRPr="00060739">
        <w:rPr>
          <w:b/>
          <w:i/>
          <w:spacing w:val="-2"/>
          <w:w w:val="101"/>
          <w:sz w:val="22"/>
          <w:szCs w:val="22"/>
          <w:vertAlign w:val="subscript"/>
        </w:rPr>
        <w:t>2</w:t>
      </w:r>
      <w:r w:rsidRPr="00060739">
        <w:rPr>
          <w:b/>
          <w:i/>
          <w:spacing w:val="-2"/>
          <w:w w:val="101"/>
          <w:sz w:val="22"/>
          <w:szCs w:val="22"/>
        </w:rPr>
        <w:t>O emisyonları</w:t>
      </w:r>
    </w:p>
    <w:p w:rsidR="00CA1030" w:rsidRPr="00060739" w:rsidRDefault="00CA1030" w:rsidP="00CA1030">
      <w:pPr>
        <w:widowControl w:val="0"/>
        <w:autoSpaceDE w:val="0"/>
        <w:autoSpaceDN w:val="0"/>
        <w:adjustRightInd w:val="0"/>
        <w:ind w:right="-8"/>
        <w:jc w:val="both"/>
        <w:rPr>
          <w:spacing w:val="-2"/>
          <w:w w:val="102"/>
          <w:sz w:val="22"/>
          <w:szCs w:val="22"/>
        </w:rPr>
      </w:pPr>
      <w:r w:rsidRPr="00060739">
        <w:rPr>
          <w:spacing w:val="-2"/>
          <w:w w:val="102"/>
          <w:sz w:val="22"/>
          <w:szCs w:val="22"/>
        </w:rPr>
        <w:t>İşletme, sürekli emisyon ölçümünün uygulandığı durumda her kaynak için yıllık ortalama saatlik N2O emisyonlarını aşağıdaki denklemi kullanarak Ek-7’nin üçüncü bölümünde yer alan 2 numaralı denklemi kullanarak hesaplar.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azaltmanın kullanıldığı durumda, NO</w:t>
      </w:r>
      <w:r w:rsidRPr="00060739">
        <w:rPr>
          <w:spacing w:val="-2"/>
          <w:sz w:val="22"/>
          <w:szCs w:val="22"/>
          <w:vertAlign w:val="subscript"/>
        </w:rPr>
        <w:t>x</w:t>
      </w:r>
      <w:r w:rsidRPr="00060739">
        <w:rPr>
          <w:spacing w:val="-2"/>
          <w:sz w:val="22"/>
          <w:szCs w:val="22"/>
        </w:rPr>
        <w:t>/N</w:t>
      </w:r>
      <w:r w:rsidRPr="00060739">
        <w:rPr>
          <w:spacing w:val="-2"/>
          <w:sz w:val="22"/>
          <w:szCs w:val="22"/>
          <w:vertAlign w:val="subscript"/>
        </w:rPr>
        <w:t>2</w:t>
      </w:r>
      <w:r w:rsidRPr="00060739">
        <w:rPr>
          <w:spacing w:val="-2"/>
          <w:sz w:val="22"/>
          <w:szCs w:val="22"/>
        </w:rPr>
        <w:t>O azaltım ekipmanının ardından, temsili bir noktada ölçüm temelli yöntem kullanarak her bir emisyon kaynağından çıkan baca gazındaki saatlik N</w:t>
      </w:r>
      <w:r w:rsidRPr="00060739">
        <w:rPr>
          <w:spacing w:val="-2"/>
          <w:sz w:val="22"/>
          <w:szCs w:val="22"/>
          <w:vertAlign w:val="subscript"/>
        </w:rPr>
        <w:t>2</w:t>
      </w:r>
      <w:r w:rsidRPr="00060739">
        <w:rPr>
          <w:spacing w:val="-2"/>
          <w:sz w:val="22"/>
          <w:szCs w:val="22"/>
        </w:rPr>
        <w:t>O konsantrasyonlarını [mg/Nm</w:t>
      </w:r>
      <w:r w:rsidRPr="00060739">
        <w:rPr>
          <w:spacing w:val="-2"/>
          <w:sz w:val="22"/>
          <w:szCs w:val="22"/>
          <w:vertAlign w:val="superscript"/>
        </w:rPr>
        <w:t>3</w:t>
      </w:r>
      <w:r w:rsidRPr="00060739">
        <w:rPr>
          <w:spacing w:val="-2"/>
          <w:sz w:val="22"/>
          <w:szCs w:val="22"/>
        </w:rPr>
        <w:t>] belirler. İşletme hem azaltılmış hem de azaltılmamış koşullar süresince tüm emisyon kaynaklarının N</w:t>
      </w:r>
      <w:r w:rsidRPr="00060739">
        <w:rPr>
          <w:spacing w:val="-2"/>
          <w:sz w:val="22"/>
          <w:szCs w:val="22"/>
          <w:vertAlign w:val="subscript"/>
        </w:rPr>
        <w:t>2</w:t>
      </w:r>
      <w:r w:rsidRPr="00060739">
        <w:rPr>
          <w:spacing w:val="-2"/>
          <w:sz w:val="22"/>
          <w:szCs w:val="22"/>
        </w:rPr>
        <w:t xml:space="preserve">O konsantrasyonlarını ölçmeye yönelik teknikleri uygular. İşletme, bu süreçte belirsizliklerin artması halinde, bunları belirsizlik değerlendirmesinde dikkate alır. </w:t>
      </w:r>
    </w:p>
    <w:p w:rsidR="00CA1030" w:rsidRPr="00060739" w:rsidRDefault="00CA1030" w:rsidP="00CA1030">
      <w:pPr>
        <w:widowControl w:val="0"/>
        <w:autoSpaceDE w:val="0"/>
        <w:autoSpaceDN w:val="0"/>
        <w:adjustRightInd w:val="0"/>
        <w:ind w:right="-8"/>
        <w:rPr>
          <w:spacing w:val="-2"/>
          <w:w w:val="97"/>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İşletme gerekli olduğunda bütün ölçümleri kuru gazı baz alarak ayarlar ve onları sürekli raporlar.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bookmarkStart w:id="22" w:name="Pg91"/>
      <w:bookmarkEnd w:id="22"/>
    </w:p>
    <w:p w:rsidR="00CA1030" w:rsidRPr="00060739" w:rsidRDefault="00CA1030" w:rsidP="00CA1030">
      <w:pPr>
        <w:widowControl w:val="0"/>
        <w:tabs>
          <w:tab w:val="left" w:pos="10710"/>
        </w:tabs>
        <w:autoSpaceDE w:val="0"/>
        <w:autoSpaceDN w:val="0"/>
        <w:adjustRightInd w:val="0"/>
        <w:ind w:right="-8"/>
        <w:jc w:val="both"/>
        <w:rPr>
          <w:b/>
          <w:i/>
          <w:spacing w:val="-2"/>
          <w:sz w:val="22"/>
          <w:szCs w:val="22"/>
        </w:rPr>
      </w:pPr>
      <w:r w:rsidRPr="00060739">
        <w:rPr>
          <w:b/>
          <w:i/>
          <w:spacing w:val="-2"/>
          <w:sz w:val="22"/>
          <w:szCs w:val="22"/>
        </w:rPr>
        <w:t>B.3 Baca gazı akışının belirlenmesi</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İşletme, </w:t>
      </w:r>
      <w:r w:rsidRPr="00060739">
        <w:rPr>
          <w:spacing w:val="-2"/>
          <w:w w:val="104"/>
          <w:sz w:val="22"/>
          <w:szCs w:val="22"/>
        </w:rPr>
        <w:t>N</w:t>
      </w:r>
      <w:r w:rsidRPr="00060739">
        <w:rPr>
          <w:spacing w:val="-2"/>
          <w:w w:val="104"/>
          <w:sz w:val="22"/>
          <w:szCs w:val="22"/>
          <w:vertAlign w:val="subscript"/>
        </w:rPr>
        <w:t>2</w:t>
      </w:r>
      <w:r w:rsidRPr="00060739">
        <w:rPr>
          <w:spacing w:val="-2"/>
          <w:w w:val="104"/>
          <w:sz w:val="22"/>
          <w:szCs w:val="22"/>
        </w:rPr>
        <w:t>O emisyonlarının izlenmesi için baca gazı akışının ölçülmesi amacı ile bu Tebliğin 41 inci maddesinin beşinci fıkrasında ortaya konan baca gazı akışını izlemek için yöntemleri kullanır. Nitrik asit üretimi için, işletme teknik olarak elverişli olduğunda, 41 inci maddenin beşinci fıkrasının (a) bendi kapsamındaki yöntemi uygular. Bu durumda işletme, amonyak girdi yükü veya sürekli emisyon akış ölçümü tarafından akışın belirlenmesi gibi önemli parametrelere dayanarak bir kütle dengesi yöntemini içeren, alternatif bir yöntemi Bakanlığın onayına bağlı olarak uygular</w:t>
      </w:r>
      <w:r w:rsidRPr="00060739">
        <w:rPr>
          <w:spacing w:val="-2"/>
          <w:sz w:val="22"/>
          <w:szCs w:val="22"/>
        </w:rPr>
        <w:t xml:space="preserve">. </w:t>
      </w:r>
    </w:p>
    <w:p w:rsidR="00CA1030" w:rsidRPr="00060739" w:rsidRDefault="00CA1030" w:rsidP="00CA1030">
      <w:pPr>
        <w:widowControl w:val="0"/>
        <w:tabs>
          <w:tab w:val="left" w:pos="10710"/>
        </w:tabs>
        <w:autoSpaceDE w:val="0"/>
        <w:autoSpaceDN w:val="0"/>
        <w:adjustRightInd w:val="0"/>
        <w:ind w:right="-8"/>
        <w:jc w:val="both"/>
        <w:rPr>
          <w:spacing w:val="-2"/>
          <w:w w:val="104"/>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Baca gazı akışı aşağıdaki formül kapsamında hesaplanır: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Vbaca gazı akışı [Nm</w:t>
      </w:r>
      <w:r w:rsidRPr="00060739">
        <w:rPr>
          <w:spacing w:val="-2"/>
          <w:sz w:val="22"/>
          <w:szCs w:val="22"/>
          <w:vertAlign w:val="superscript"/>
        </w:rPr>
        <w:t>3</w:t>
      </w:r>
      <w:r w:rsidRPr="00060739">
        <w:rPr>
          <w:spacing w:val="-2"/>
          <w:sz w:val="22"/>
          <w:szCs w:val="22"/>
        </w:rPr>
        <w:t xml:space="preserve">/s] = Vhava * (1 - O2,air) / (1 - O2, baca gazı) </w:t>
      </w:r>
    </w:p>
    <w:p w:rsidR="00CA1030" w:rsidRPr="00060739" w:rsidRDefault="00CA1030" w:rsidP="00CA1030">
      <w:pPr>
        <w:widowControl w:val="0"/>
        <w:tabs>
          <w:tab w:val="left" w:pos="2138"/>
          <w:tab w:val="left" w:pos="10710"/>
        </w:tabs>
        <w:autoSpaceDE w:val="0"/>
        <w:autoSpaceDN w:val="0"/>
        <w:adjustRightInd w:val="0"/>
        <w:ind w:right="-8"/>
        <w:jc w:val="both"/>
        <w:rPr>
          <w:spacing w:val="-2"/>
          <w:position w:val="-3"/>
          <w:sz w:val="22"/>
          <w:szCs w:val="22"/>
        </w:rPr>
      </w:pPr>
    </w:p>
    <w:p w:rsidR="00CA1030" w:rsidRPr="00060739" w:rsidRDefault="00CA1030" w:rsidP="00CA1030">
      <w:pPr>
        <w:widowControl w:val="0"/>
        <w:tabs>
          <w:tab w:val="left" w:pos="2138"/>
          <w:tab w:val="left" w:pos="10710"/>
        </w:tabs>
        <w:autoSpaceDE w:val="0"/>
        <w:autoSpaceDN w:val="0"/>
        <w:adjustRightInd w:val="0"/>
        <w:ind w:right="-8"/>
        <w:jc w:val="both"/>
        <w:rPr>
          <w:spacing w:val="-2"/>
          <w:position w:val="-3"/>
          <w:sz w:val="22"/>
          <w:szCs w:val="22"/>
        </w:rPr>
      </w:pPr>
      <w:r w:rsidRPr="00060739">
        <w:rPr>
          <w:spacing w:val="-2"/>
          <w:position w:val="-3"/>
          <w:sz w:val="22"/>
          <w:szCs w:val="22"/>
        </w:rPr>
        <w:t>Burada;</w:t>
      </w:r>
    </w:p>
    <w:p w:rsidR="00CA1030" w:rsidRPr="00060739" w:rsidRDefault="00CA1030" w:rsidP="00CA1030">
      <w:pPr>
        <w:widowControl w:val="0"/>
        <w:tabs>
          <w:tab w:val="left" w:pos="993"/>
          <w:tab w:val="left" w:pos="10710"/>
        </w:tabs>
        <w:autoSpaceDE w:val="0"/>
        <w:autoSpaceDN w:val="0"/>
        <w:adjustRightInd w:val="0"/>
        <w:ind w:right="-8"/>
        <w:jc w:val="both"/>
        <w:rPr>
          <w:spacing w:val="-2"/>
          <w:sz w:val="22"/>
          <w:szCs w:val="22"/>
        </w:rPr>
      </w:pPr>
      <w:r w:rsidRPr="00060739">
        <w:rPr>
          <w:spacing w:val="-2"/>
          <w:position w:val="-3"/>
          <w:sz w:val="22"/>
          <w:szCs w:val="22"/>
        </w:rPr>
        <w:t>Vhava</w:t>
      </w:r>
      <w:r w:rsidRPr="00060739">
        <w:rPr>
          <w:spacing w:val="-2"/>
          <w:position w:val="-3"/>
          <w:sz w:val="22"/>
          <w:szCs w:val="22"/>
        </w:rPr>
        <w:tab/>
      </w:r>
      <w:r w:rsidRPr="00060739">
        <w:rPr>
          <w:spacing w:val="-2"/>
          <w:sz w:val="22"/>
          <w:szCs w:val="22"/>
        </w:rPr>
        <w:t>= Standart koşullarda Nm³/saat cinsinde toplam giren hava</w:t>
      </w:r>
    </w:p>
    <w:p w:rsidR="00CA1030" w:rsidRPr="00060739" w:rsidRDefault="00CA1030" w:rsidP="00CA1030">
      <w:pPr>
        <w:widowControl w:val="0"/>
        <w:tabs>
          <w:tab w:val="left" w:pos="993"/>
          <w:tab w:val="left" w:pos="10710"/>
        </w:tabs>
        <w:autoSpaceDE w:val="0"/>
        <w:autoSpaceDN w:val="0"/>
        <w:adjustRightInd w:val="0"/>
        <w:ind w:right="-8"/>
        <w:jc w:val="both"/>
        <w:rPr>
          <w:spacing w:val="-2"/>
          <w:sz w:val="22"/>
          <w:szCs w:val="22"/>
        </w:rPr>
      </w:pPr>
      <w:r w:rsidRPr="00060739">
        <w:rPr>
          <w:spacing w:val="-2"/>
          <w:sz w:val="22"/>
          <w:szCs w:val="22"/>
        </w:rPr>
        <w:t>O</w:t>
      </w:r>
      <w:r w:rsidRPr="00060739">
        <w:rPr>
          <w:spacing w:val="-2"/>
          <w:sz w:val="22"/>
          <w:szCs w:val="22"/>
          <w:vertAlign w:val="subscript"/>
        </w:rPr>
        <w:t>2,</w:t>
      </w:r>
      <w:r w:rsidRPr="00060739">
        <w:rPr>
          <w:spacing w:val="-2"/>
          <w:sz w:val="22"/>
          <w:szCs w:val="22"/>
        </w:rPr>
        <w:t xml:space="preserve"> </w:t>
      </w:r>
      <w:r w:rsidRPr="00060739">
        <w:rPr>
          <w:spacing w:val="-2"/>
          <w:sz w:val="22"/>
          <w:szCs w:val="22"/>
          <w:vertAlign w:val="subscript"/>
        </w:rPr>
        <w:t>hava</w:t>
      </w:r>
      <w:r w:rsidRPr="00060739">
        <w:rPr>
          <w:spacing w:val="-2"/>
          <w:sz w:val="22"/>
          <w:szCs w:val="22"/>
          <w:vertAlign w:val="subscript"/>
        </w:rPr>
        <w:tab/>
      </w:r>
      <w:r w:rsidRPr="00060739">
        <w:rPr>
          <w:spacing w:val="-2"/>
          <w:sz w:val="22"/>
          <w:szCs w:val="22"/>
        </w:rPr>
        <w:t>= Kuru havada O</w:t>
      </w:r>
      <w:r w:rsidRPr="00060739">
        <w:rPr>
          <w:spacing w:val="-2"/>
          <w:sz w:val="22"/>
          <w:szCs w:val="22"/>
          <w:vertAlign w:val="subscript"/>
        </w:rPr>
        <w:t>2</w:t>
      </w:r>
      <w:r w:rsidRPr="00060739">
        <w:rPr>
          <w:spacing w:val="-2"/>
          <w:sz w:val="22"/>
          <w:szCs w:val="22"/>
        </w:rPr>
        <w:t>’nin hacim oranı [= 0.2095]</w:t>
      </w:r>
    </w:p>
    <w:p w:rsidR="00CA1030" w:rsidRPr="00060739" w:rsidRDefault="00CA1030" w:rsidP="00CA1030">
      <w:pPr>
        <w:widowControl w:val="0"/>
        <w:tabs>
          <w:tab w:val="left" w:pos="10710"/>
        </w:tabs>
        <w:autoSpaceDE w:val="0"/>
        <w:autoSpaceDN w:val="0"/>
        <w:adjustRightInd w:val="0"/>
        <w:ind w:right="-8"/>
        <w:rPr>
          <w:spacing w:val="-2"/>
          <w:sz w:val="22"/>
          <w:szCs w:val="22"/>
        </w:rPr>
      </w:pPr>
      <w:r w:rsidRPr="00060739">
        <w:rPr>
          <w:spacing w:val="-2"/>
          <w:sz w:val="22"/>
          <w:szCs w:val="22"/>
        </w:rPr>
        <w:t>O</w:t>
      </w:r>
      <w:r w:rsidRPr="00060739">
        <w:rPr>
          <w:spacing w:val="-2"/>
          <w:sz w:val="22"/>
          <w:szCs w:val="22"/>
          <w:vertAlign w:val="subscript"/>
        </w:rPr>
        <w:t>2,</w:t>
      </w:r>
      <w:r w:rsidRPr="00060739">
        <w:rPr>
          <w:spacing w:val="-2"/>
          <w:sz w:val="22"/>
          <w:szCs w:val="22"/>
        </w:rPr>
        <w:t xml:space="preserve"> </w:t>
      </w:r>
      <w:r w:rsidRPr="00060739">
        <w:rPr>
          <w:spacing w:val="-2"/>
          <w:sz w:val="22"/>
          <w:szCs w:val="22"/>
          <w:vertAlign w:val="subscript"/>
        </w:rPr>
        <w:t>baca gazı</w:t>
      </w:r>
      <w:r w:rsidRPr="00060739">
        <w:rPr>
          <w:spacing w:val="-2"/>
          <w:sz w:val="22"/>
          <w:szCs w:val="22"/>
        </w:rPr>
        <w:t>= Baca gazındaki O</w:t>
      </w:r>
      <w:r w:rsidRPr="00060739">
        <w:rPr>
          <w:spacing w:val="-2"/>
          <w:sz w:val="22"/>
          <w:szCs w:val="22"/>
          <w:vertAlign w:val="subscript"/>
        </w:rPr>
        <w:t>2</w:t>
      </w:r>
      <w:r w:rsidRPr="00060739">
        <w:rPr>
          <w:spacing w:val="-2"/>
          <w:sz w:val="22"/>
          <w:szCs w:val="22"/>
        </w:rPr>
        <w:t>’nin hacim oranı</w:t>
      </w:r>
    </w:p>
    <w:p w:rsidR="00CA1030" w:rsidRPr="00060739" w:rsidRDefault="00CA1030" w:rsidP="00CA1030">
      <w:pPr>
        <w:widowControl w:val="0"/>
        <w:tabs>
          <w:tab w:val="left" w:pos="10710"/>
        </w:tabs>
        <w:autoSpaceDE w:val="0"/>
        <w:autoSpaceDN w:val="0"/>
        <w:adjustRightInd w:val="0"/>
        <w:ind w:right="-8"/>
        <w:rPr>
          <w:spacing w:val="-2"/>
          <w:sz w:val="22"/>
          <w:szCs w:val="22"/>
        </w:rPr>
      </w:pPr>
      <w:r w:rsidRPr="00060739">
        <w:rPr>
          <w:spacing w:val="-2"/>
          <w:sz w:val="22"/>
          <w:szCs w:val="22"/>
        </w:rPr>
        <w:t>V</w:t>
      </w:r>
      <w:r w:rsidRPr="00060739">
        <w:rPr>
          <w:spacing w:val="-2"/>
          <w:sz w:val="22"/>
          <w:szCs w:val="22"/>
          <w:vertAlign w:val="subscript"/>
        </w:rPr>
        <w:t>hava</w:t>
      </w:r>
      <w:r w:rsidRPr="00060739">
        <w:rPr>
          <w:spacing w:val="-2"/>
          <w:sz w:val="22"/>
          <w:szCs w:val="22"/>
        </w:rPr>
        <w:t xml:space="preserve"> nitrik asit üretim birimine giren bütün hava akışlarının toplamı</w:t>
      </w:r>
    </w:p>
    <w:p w:rsidR="00CA1030" w:rsidRPr="00060739" w:rsidRDefault="00CA1030" w:rsidP="00CA1030">
      <w:pPr>
        <w:widowControl w:val="0"/>
        <w:tabs>
          <w:tab w:val="left" w:pos="10710"/>
        </w:tabs>
        <w:autoSpaceDE w:val="0"/>
        <w:autoSpaceDN w:val="0"/>
        <w:adjustRightInd w:val="0"/>
        <w:ind w:right="-8"/>
        <w:rPr>
          <w:spacing w:val="-2"/>
          <w:sz w:val="22"/>
          <w:szCs w:val="22"/>
        </w:rPr>
      </w:pPr>
      <w:r w:rsidRPr="00060739">
        <w:rPr>
          <w:spacing w:val="-2"/>
          <w:sz w:val="22"/>
          <w:szCs w:val="22"/>
        </w:rPr>
        <w:t xml:space="preserve">olarak hesaplanır. </w:t>
      </w:r>
      <w:r w:rsidRPr="00060739">
        <w:rPr>
          <w:spacing w:val="-2"/>
          <w:sz w:val="22"/>
          <w:szCs w:val="22"/>
        </w:rPr>
        <w:br/>
      </w:r>
      <w:r w:rsidRPr="00060739">
        <w:rPr>
          <w:spacing w:val="-2"/>
          <w:sz w:val="22"/>
          <w:szCs w:val="22"/>
        </w:rPr>
        <w:br/>
        <w:t xml:space="preserve">İzleme planında aksi belirtilmedikçe, işletme aşağıdaki formülü uygular: </w:t>
      </w:r>
    </w:p>
    <w:p w:rsidR="00CA1030" w:rsidRPr="00060739" w:rsidRDefault="00CA1030" w:rsidP="00CA1030">
      <w:pPr>
        <w:widowControl w:val="0"/>
        <w:autoSpaceDE w:val="0"/>
        <w:autoSpaceDN w:val="0"/>
        <w:adjustRightInd w:val="0"/>
        <w:ind w:right="-8"/>
        <w:rPr>
          <w:spacing w:val="-2"/>
          <w:sz w:val="22"/>
          <w:szCs w:val="22"/>
        </w:rPr>
      </w:pPr>
      <w:r w:rsidRPr="00060739">
        <w:rPr>
          <w:spacing w:val="-2"/>
          <w:sz w:val="22"/>
          <w:szCs w:val="22"/>
        </w:rPr>
        <w:t xml:space="preserve">Vhava = Vbirinci + Vikinci+ Vsızdırmazlık </w:t>
      </w:r>
    </w:p>
    <w:p w:rsidR="00CA1030" w:rsidRPr="00060739" w:rsidRDefault="00CA1030" w:rsidP="00CA1030">
      <w:pPr>
        <w:widowControl w:val="0"/>
        <w:tabs>
          <w:tab w:val="left" w:pos="2138"/>
        </w:tabs>
        <w:autoSpaceDE w:val="0"/>
        <w:autoSpaceDN w:val="0"/>
        <w:adjustRightInd w:val="0"/>
        <w:ind w:right="-8"/>
        <w:jc w:val="both"/>
        <w:rPr>
          <w:spacing w:val="-2"/>
          <w:position w:val="-2"/>
          <w:sz w:val="22"/>
          <w:szCs w:val="22"/>
        </w:rPr>
      </w:pPr>
    </w:p>
    <w:p w:rsidR="00CA1030" w:rsidRPr="00060739" w:rsidRDefault="00CA1030" w:rsidP="00CA1030">
      <w:pPr>
        <w:widowControl w:val="0"/>
        <w:tabs>
          <w:tab w:val="left" w:pos="2138"/>
        </w:tabs>
        <w:autoSpaceDE w:val="0"/>
        <w:autoSpaceDN w:val="0"/>
        <w:adjustRightInd w:val="0"/>
        <w:ind w:right="-8"/>
        <w:jc w:val="both"/>
        <w:rPr>
          <w:spacing w:val="-2"/>
          <w:position w:val="-2"/>
          <w:sz w:val="22"/>
          <w:szCs w:val="22"/>
        </w:rPr>
      </w:pPr>
      <w:r w:rsidRPr="00060739">
        <w:rPr>
          <w:spacing w:val="-2"/>
          <w:position w:val="-2"/>
          <w:sz w:val="22"/>
          <w:szCs w:val="22"/>
        </w:rPr>
        <w:t>Burada;</w:t>
      </w:r>
    </w:p>
    <w:p w:rsidR="00CA1030" w:rsidRPr="00060739" w:rsidRDefault="00CA1030" w:rsidP="00CA1030">
      <w:pPr>
        <w:widowControl w:val="0"/>
        <w:tabs>
          <w:tab w:val="left" w:pos="2138"/>
        </w:tabs>
        <w:autoSpaceDE w:val="0"/>
        <w:autoSpaceDN w:val="0"/>
        <w:adjustRightInd w:val="0"/>
        <w:ind w:right="-8"/>
        <w:jc w:val="both"/>
        <w:rPr>
          <w:spacing w:val="-2"/>
          <w:sz w:val="22"/>
          <w:szCs w:val="22"/>
        </w:rPr>
      </w:pPr>
      <w:r w:rsidRPr="00060739">
        <w:rPr>
          <w:spacing w:val="-2"/>
          <w:position w:val="-2"/>
          <w:sz w:val="22"/>
          <w:szCs w:val="22"/>
        </w:rPr>
        <w:t>Vbirinci</w:t>
      </w:r>
      <w:r w:rsidRPr="00060739">
        <w:rPr>
          <w:spacing w:val="-2"/>
          <w:sz w:val="22"/>
          <w:szCs w:val="22"/>
        </w:rPr>
        <w:t>= Standart koşullarda Nm³/saat cinsinde birinci girdi hava akışı</w:t>
      </w:r>
    </w:p>
    <w:p w:rsidR="00CA1030" w:rsidRPr="00060739" w:rsidRDefault="00CA1030" w:rsidP="00CA1030">
      <w:pPr>
        <w:widowControl w:val="0"/>
        <w:tabs>
          <w:tab w:val="left" w:pos="2138"/>
        </w:tabs>
        <w:autoSpaceDE w:val="0"/>
        <w:autoSpaceDN w:val="0"/>
        <w:adjustRightInd w:val="0"/>
        <w:ind w:right="-8"/>
        <w:jc w:val="both"/>
        <w:rPr>
          <w:spacing w:val="-2"/>
          <w:sz w:val="22"/>
          <w:szCs w:val="22"/>
        </w:rPr>
      </w:pPr>
      <w:r w:rsidRPr="00060739">
        <w:rPr>
          <w:spacing w:val="-2"/>
          <w:position w:val="-3"/>
          <w:sz w:val="22"/>
          <w:szCs w:val="22"/>
        </w:rPr>
        <w:t>Vikinci</w:t>
      </w:r>
      <w:r w:rsidRPr="00060739">
        <w:rPr>
          <w:spacing w:val="-2"/>
          <w:sz w:val="22"/>
          <w:szCs w:val="22"/>
        </w:rPr>
        <w:t>= Standart koşullarda Nm³/saat cinsinde ikinci girdi hava akışı</w:t>
      </w:r>
    </w:p>
    <w:p w:rsidR="00CA1030" w:rsidRPr="00060739" w:rsidRDefault="00CA1030" w:rsidP="00CA1030">
      <w:pPr>
        <w:widowControl w:val="0"/>
        <w:tabs>
          <w:tab w:val="left" w:pos="2138"/>
        </w:tabs>
        <w:autoSpaceDE w:val="0"/>
        <w:autoSpaceDN w:val="0"/>
        <w:adjustRightInd w:val="0"/>
        <w:ind w:right="-8"/>
        <w:jc w:val="both"/>
        <w:rPr>
          <w:spacing w:val="-2"/>
          <w:sz w:val="22"/>
          <w:szCs w:val="22"/>
        </w:rPr>
      </w:pPr>
      <w:r w:rsidRPr="00060739">
        <w:rPr>
          <w:spacing w:val="-2"/>
          <w:position w:val="-3"/>
          <w:sz w:val="22"/>
          <w:szCs w:val="22"/>
        </w:rPr>
        <w:t>Vsızdırmazlık</w:t>
      </w:r>
      <w:r w:rsidRPr="00060739">
        <w:rPr>
          <w:spacing w:val="-2"/>
          <w:sz w:val="22"/>
          <w:szCs w:val="22"/>
        </w:rPr>
        <w:t>= Standart koşullarda Nm³/saat cinsinde sızdırmazlık girdi hava akışı</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İşletme, amonyak ile karışım gerçekleşmeden önce sürekli akış ölçüm vasıtası ile </w:t>
      </w:r>
      <w:r w:rsidRPr="00060739">
        <w:rPr>
          <w:spacing w:val="-2"/>
          <w:position w:val="-2"/>
          <w:sz w:val="22"/>
          <w:szCs w:val="22"/>
        </w:rPr>
        <w:t xml:space="preserve">Vbirinci </w:t>
      </w:r>
      <w:r w:rsidRPr="00060739">
        <w:rPr>
          <w:spacing w:val="-2"/>
          <w:sz w:val="22"/>
          <w:szCs w:val="22"/>
        </w:rPr>
        <w:t xml:space="preserve">değerini belirler. İşletme, ölçümün ısı geri kazanım biriminden önce olması durumunu da içerecek şekilde, sürekli akış ölçüm vasıtası ile </w:t>
      </w:r>
      <w:r w:rsidRPr="00060739">
        <w:rPr>
          <w:spacing w:val="-2"/>
          <w:position w:val="-3"/>
          <w:sz w:val="22"/>
          <w:szCs w:val="22"/>
        </w:rPr>
        <w:t xml:space="preserve">Vikinci </w:t>
      </w:r>
      <w:r w:rsidRPr="00060739">
        <w:rPr>
          <w:spacing w:val="-2"/>
          <w:sz w:val="22"/>
          <w:szCs w:val="22"/>
        </w:rPr>
        <w:t xml:space="preserve">değerini belirler. İşletme, </w:t>
      </w:r>
      <w:r w:rsidRPr="00060739">
        <w:rPr>
          <w:spacing w:val="-2"/>
          <w:position w:val="-3"/>
          <w:sz w:val="22"/>
          <w:szCs w:val="22"/>
        </w:rPr>
        <w:t xml:space="preserve">Vsızdırmazlık </w:t>
      </w:r>
      <w:r w:rsidRPr="00060739">
        <w:rPr>
          <w:spacing w:val="-2"/>
          <w:sz w:val="22"/>
          <w:szCs w:val="22"/>
        </w:rPr>
        <w:t xml:space="preserve">değeri için nitrik asit üretim prosesi içinde saflaştırılmış hava akışını değerlendirir.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w w:val="102"/>
          <w:sz w:val="22"/>
          <w:szCs w:val="22"/>
        </w:rPr>
      </w:pPr>
      <w:r w:rsidRPr="00060739">
        <w:rPr>
          <w:spacing w:val="-2"/>
          <w:w w:val="102"/>
          <w:sz w:val="22"/>
          <w:szCs w:val="22"/>
        </w:rPr>
        <w:t>Kümülatif olarak toplam hava akışının %2.5’inden az olan hava giriş akışları için, Bakanlık sanayideki en iyi uygulamalara dayanarak işletme tarafından teklif edilen hava akış oranının belirlenmesi için tahmin yöntemlerini kabul eder.</w:t>
      </w:r>
    </w:p>
    <w:p w:rsidR="00CA1030" w:rsidRPr="00060739" w:rsidRDefault="00CA1030" w:rsidP="00CA1030">
      <w:pPr>
        <w:widowControl w:val="0"/>
        <w:autoSpaceDE w:val="0"/>
        <w:autoSpaceDN w:val="0"/>
        <w:adjustRightInd w:val="0"/>
        <w:ind w:right="-8"/>
        <w:jc w:val="both"/>
        <w:rPr>
          <w:spacing w:val="-2"/>
          <w:w w:val="10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önerilen ölçüm yönteminin kabul edilmesi için ölçülen baca gazı akışının yeterince homojen olduğuna dair normal şartlar altında yapılan ölçümler ile bilgi ve belgeleri Bakanlığa gönderir.</w:t>
      </w:r>
      <w:bookmarkStart w:id="23" w:name="Pg92"/>
      <w:bookmarkEnd w:id="23"/>
      <w:r w:rsidRPr="00060739">
        <w:rPr>
          <w:spacing w:val="-2"/>
          <w:sz w:val="22"/>
          <w:szCs w:val="22"/>
        </w:rPr>
        <w:t xml:space="preserve"> </w:t>
      </w:r>
      <w:r w:rsidRPr="00060739">
        <w:rPr>
          <w:spacing w:val="-2"/>
          <w:w w:val="108"/>
          <w:sz w:val="22"/>
          <w:szCs w:val="22"/>
        </w:rPr>
        <w:t xml:space="preserve">Bu ölçümler aracılığı ile homojen olmayan akışın onaylandığı durumda, işletme uygun izleme yöntemlerini belirleyeceği zaman ve </w:t>
      </w:r>
      <w:r w:rsidRPr="00060739">
        <w:rPr>
          <w:spacing w:val="-2"/>
          <w:sz w:val="22"/>
          <w:szCs w:val="22"/>
        </w:rPr>
        <w:t>N</w:t>
      </w:r>
      <w:r w:rsidRPr="00060739">
        <w:rPr>
          <w:spacing w:val="-2"/>
          <w:sz w:val="22"/>
          <w:szCs w:val="22"/>
          <w:vertAlign w:val="subscript"/>
        </w:rPr>
        <w:t>2</w:t>
      </w:r>
      <w:r w:rsidRPr="00060739">
        <w:rPr>
          <w:spacing w:val="-2"/>
          <w:sz w:val="22"/>
          <w:szCs w:val="22"/>
        </w:rPr>
        <w:t xml:space="preserve">O emisyonlarındaki belirsizliği hesaplayacağı zaman bunu dikkate alır.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İşletme gerekli olduğunda bütün ölçümleri kuru gazı baz alarak ayarlar ve onları sürekli raporlar.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440"/>
          <w:tab w:val="left" w:pos="10710"/>
        </w:tabs>
        <w:autoSpaceDE w:val="0"/>
        <w:autoSpaceDN w:val="0"/>
        <w:adjustRightInd w:val="0"/>
        <w:ind w:right="-8"/>
        <w:jc w:val="both"/>
        <w:rPr>
          <w:b/>
          <w:i/>
          <w:spacing w:val="-2"/>
          <w:sz w:val="22"/>
          <w:szCs w:val="22"/>
        </w:rPr>
      </w:pPr>
      <w:r w:rsidRPr="00060739">
        <w:rPr>
          <w:b/>
          <w:i/>
          <w:spacing w:val="-2"/>
          <w:sz w:val="22"/>
          <w:szCs w:val="22"/>
        </w:rPr>
        <w:t>B.4 Oksijen (O</w:t>
      </w:r>
      <w:r w:rsidRPr="00060739">
        <w:rPr>
          <w:b/>
          <w:i/>
          <w:spacing w:val="-2"/>
          <w:sz w:val="22"/>
          <w:szCs w:val="22"/>
          <w:vertAlign w:val="subscript"/>
        </w:rPr>
        <w:t>2</w:t>
      </w:r>
      <w:r w:rsidRPr="00060739">
        <w:rPr>
          <w:b/>
          <w:i/>
          <w:spacing w:val="-2"/>
          <w:sz w:val="22"/>
          <w:szCs w:val="22"/>
        </w:rPr>
        <w:t xml:space="preserve">) konsantrasyonları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r w:rsidRPr="00060739">
        <w:rPr>
          <w:spacing w:val="-2"/>
          <w:w w:val="104"/>
          <w:sz w:val="22"/>
          <w:szCs w:val="22"/>
        </w:rPr>
        <w:t xml:space="preserve">İşletme bu bölümün B.3 uyarınca baca gazı akışını hesaplamak için gerekli olduğunda baca gazındaki oksijen konsantrasyonlarını ölçer. Bunu yaparken, işletme 40ıncı maddenin birinci ve ikinci fıkraları kapsamındaki konsantrasyon ölçümleri için gereklilikleri karşılar. </w:t>
      </w:r>
      <w:r w:rsidRPr="00060739">
        <w:rPr>
          <w:spacing w:val="-2"/>
          <w:w w:val="102"/>
          <w:sz w:val="22"/>
          <w:szCs w:val="22"/>
        </w:rPr>
        <w:t>N</w:t>
      </w:r>
      <w:r w:rsidRPr="00060739">
        <w:rPr>
          <w:spacing w:val="-2"/>
          <w:w w:val="102"/>
          <w:sz w:val="22"/>
          <w:szCs w:val="22"/>
          <w:vertAlign w:val="subscript"/>
        </w:rPr>
        <w:t>2</w:t>
      </w:r>
      <w:r w:rsidRPr="00060739">
        <w:rPr>
          <w:spacing w:val="-2"/>
          <w:w w:val="102"/>
          <w:sz w:val="22"/>
          <w:szCs w:val="22"/>
        </w:rPr>
        <w:t>O emisyonlarının belirsizliğini hesaplarken, işletme</w:t>
      </w:r>
      <w:r w:rsidRPr="00060739">
        <w:rPr>
          <w:spacing w:val="-2"/>
          <w:w w:val="104"/>
          <w:sz w:val="22"/>
          <w:szCs w:val="22"/>
        </w:rPr>
        <w:t xml:space="preserve"> </w:t>
      </w:r>
      <w:r w:rsidRPr="00060739">
        <w:rPr>
          <w:spacing w:val="-2"/>
          <w:sz w:val="22"/>
          <w:szCs w:val="22"/>
        </w:rPr>
        <w:t>O</w:t>
      </w:r>
      <w:r w:rsidRPr="00060739">
        <w:rPr>
          <w:spacing w:val="-2"/>
          <w:sz w:val="22"/>
          <w:szCs w:val="22"/>
          <w:vertAlign w:val="subscript"/>
        </w:rPr>
        <w:t>2</w:t>
      </w:r>
      <w:r w:rsidRPr="00060739">
        <w:rPr>
          <w:spacing w:val="-2"/>
          <w:sz w:val="22"/>
          <w:szCs w:val="22"/>
        </w:rPr>
        <w:t xml:space="preserve"> konsantrasyon ölçümlerinin belirsizliğini dikkate alır.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İşletme gerekli olduğunda bütün ölçümleri kuru gazı baz alarak ayarlar ve onları sürekli raporlar.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440"/>
          <w:tab w:val="left" w:pos="10710"/>
        </w:tabs>
        <w:autoSpaceDE w:val="0"/>
        <w:autoSpaceDN w:val="0"/>
        <w:adjustRightInd w:val="0"/>
        <w:ind w:right="-8"/>
        <w:jc w:val="both"/>
        <w:rPr>
          <w:b/>
          <w:i/>
          <w:spacing w:val="-2"/>
          <w:sz w:val="22"/>
          <w:szCs w:val="22"/>
        </w:rPr>
      </w:pPr>
      <w:r w:rsidRPr="00060739">
        <w:rPr>
          <w:b/>
          <w:i/>
          <w:spacing w:val="-2"/>
          <w:sz w:val="22"/>
          <w:szCs w:val="22"/>
        </w:rPr>
        <w:t>B.5 N</w:t>
      </w:r>
      <w:r w:rsidRPr="00060739">
        <w:rPr>
          <w:b/>
          <w:i/>
          <w:spacing w:val="-2"/>
          <w:sz w:val="22"/>
          <w:szCs w:val="22"/>
          <w:vertAlign w:val="subscript"/>
        </w:rPr>
        <w:t>2</w:t>
      </w:r>
      <w:r w:rsidRPr="00060739">
        <w:rPr>
          <w:b/>
          <w:i/>
          <w:spacing w:val="-2"/>
          <w:sz w:val="22"/>
          <w:szCs w:val="22"/>
        </w:rPr>
        <w:t xml:space="preserve">O emisyonlarının hesaplanması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r w:rsidRPr="00060739">
        <w:rPr>
          <w:spacing w:val="-2"/>
          <w:sz w:val="22"/>
          <w:szCs w:val="22"/>
        </w:rPr>
        <w:t xml:space="preserve">Güvenlik sebebi ile baca gazı arıtma sistemine girmeden havalandırmadan kaynaklanan emisyonları içererek ve bu sistem çalışmadığı zaman ve </w:t>
      </w:r>
      <w:r w:rsidRPr="00060739">
        <w:rPr>
          <w:spacing w:val="-2"/>
          <w:w w:val="102"/>
          <w:sz w:val="22"/>
          <w:szCs w:val="22"/>
        </w:rPr>
        <w:t>N</w:t>
      </w:r>
      <w:r w:rsidRPr="00060739">
        <w:rPr>
          <w:spacing w:val="-2"/>
          <w:w w:val="102"/>
          <w:sz w:val="22"/>
          <w:szCs w:val="22"/>
          <w:vertAlign w:val="subscript"/>
        </w:rPr>
        <w:t>2</w:t>
      </w:r>
      <w:r w:rsidRPr="00060739">
        <w:rPr>
          <w:spacing w:val="-2"/>
          <w:w w:val="102"/>
          <w:sz w:val="22"/>
          <w:szCs w:val="22"/>
        </w:rPr>
        <w:t xml:space="preserve">O için sürekli emisyon izlemesinin teknik olarak elverişli olmadığı durumda, </w:t>
      </w:r>
      <w:r w:rsidRPr="00060739">
        <w:rPr>
          <w:spacing w:val="-2"/>
          <w:sz w:val="22"/>
          <w:szCs w:val="22"/>
        </w:rPr>
        <w:t>adipik asit, kaprolaktam, glioksal ve glioksilik asit üretiminden kaynaklanan baca gazı arıtma sistemine girmemiş N</w:t>
      </w:r>
      <w:r w:rsidRPr="00060739">
        <w:rPr>
          <w:spacing w:val="-2"/>
          <w:sz w:val="22"/>
          <w:szCs w:val="22"/>
          <w:vertAlign w:val="subscript"/>
        </w:rPr>
        <w:t>2</w:t>
      </w:r>
      <w:r w:rsidRPr="00060739">
        <w:rPr>
          <w:spacing w:val="-2"/>
          <w:sz w:val="22"/>
          <w:szCs w:val="22"/>
        </w:rPr>
        <w:t xml:space="preserve">O emisyonları için, işletme Bakanlığın uygun görüşü ile bir kütle denge yöntemi kullanarak </w:t>
      </w:r>
      <w:r w:rsidRPr="00060739">
        <w:rPr>
          <w:spacing w:val="-2"/>
          <w:w w:val="103"/>
          <w:sz w:val="22"/>
          <w:szCs w:val="22"/>
        </w:rPr>
        <w:t>N</w:t>
      </w:r>
      <w:r w:rsidRPr="00060739">
        <w:rPr>
          <w:spacing w:val="-2"/>
          <w:w w:val="103"/>
          <w:sz w:val="22"/>
          <w:szCs w:val="22"/>
          <w:vertAlign w:val="subscript"/>
        </w:rPr>
        <w:t>2</w:t>
      </w:r>
      <w:r w:rsidRPr="00060739">
        <w:rPr>
          <w:spacing w:val="-2"/>
          <w:w w:val="103"/>
          <w:sz w:val="22"/>
          <w:szCs w:val="22"/>
        </w:rPr>
        <w:t xml:space="preserve">O emisyonlarını hesaplar. </w:t>
      </w:r>
      <w:r w:rsidRPr="00060739">
        <w:rPr>
          <w:spacing w:val="-2"/>
          <w:sz w:val="22"/>
          <w:szCs w:val="22"/>
        </w:rPr>
        <w:t xml:space="preserve">Bu amaç ile toplam belirsizlik </w:t>
      </w:r>
      <w:r w:rsidRPr="00060739">
        <w:rPr>
          <w:spacing w:val="-2"/>
          <w:w w:val="104"/>
          <w:sz w:val="22"/>
          <w:szCs w:val="22"/>
        </w:rPr>
        <w:t xml:space="preserve">39 uncu maddenin birinci ve ikinci fıkralarında belirtilen uygulamanın sonuçları ile uyumlu olur. İşletme, hesaplama yöntemini, emisyon süresince ve zamanında ortaya çıkan kimyasal reaksiyondan çıkan azami potansiyel </w:t>
      </w:r>
      <w:r w:rsidRPr="00060739">
        <w:rPr>
          <w:spacing w:val="-2"/>
          <w:w w:val="103"/>
          <w:sz w:val="22"/>
          <w:szCs w:val="22"/>
        </w:rPr>
        <w:t>N</w:t>
      </w:r>
      <w:r w:rsidRPr="00060739">
        <w:rPr>
          <w:spacing w:val="-2"/>
          <w:w w:val="103"/>
          <w:sz w:val="22"/>
          <w:szCs w:val="22"/>
          <w:vertAlign w:val="subscript"/>
        </w:rPr>
        <w:t>2</w:t>
      </w:r>
      <w:r w:rsidRPr="00060739">
        <w:rPr>
          <w:spacing w:val="-2"/>
          <w:w w:val="103"/>
          <w:sz w:val="22"/>
          <w:szCs w:val="22"/>
        </w:rPr>
        <w:t>O emisyon oranına dayandırır</w:t>
      </w:r>
      <w:r w:rsidRPr="00060739">
        <w:rPr>
          <w:spacing w:val="-2"/>
          <w:sz w:val="22"/>
          <w:szCs w:val="22"/>
        </w:rPr>
        <w:t xml:space="preserve">.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r w:rsidRPr="00060739">
        <w:rPr>
          <w:spacing w:val="-2"/>
          <w:sz w:val="22"/>
          <w:szCs w:val="22"/>
        </w:rPr>
        <w:t xml:space="preserve">İşletme emisyon kaynağı için yıllık ortalama saatlik belirsizliği tespit ederken belirli bir emisyon kaynağı için hesaplanmış emisyon belirsizliklerini dikkate alır.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440"/>
          <w:tab w:val="left" w:pos="10710"/>
        </w:tabs>
        <w:autoSpaceDE w:val="0"/>
        <w:autoSpaceDN w:val="0"/>
        <w:adjustRightInd w:val="0"/>
        <w:ind w:right="-8"/>
        <w:jc w:val="both"/>
        <w:rPr>
          <w:b/>
          <w:i/>
          <w:spacing w:val="-2"/>
          <w:sz w:val="22"/>
          <w:szCs w:val="22"/>
        </w:rPr>
      </w:pPr>
      <w:r w:rsidRPr="00060739">
        <w:rPr>
          <w:b/>
          <w:i/>
          <w:spacing w:val="-2"/>
          <w:sz w:val="22"/>
          <w:szCs w:val="22"/>
        </w:rPr>
        <w:t>B.6 Faaliyet üretim hızlarının belirlenmesi</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r w:rsidRPr="00060739">
        <w:rPr>
          <w:spacing w:val="-2"/>
          <w:sz w:val="22"/>
          <w:szCs w:val="22"/>
        </w:rPr>
        <w:t xml:space="preserve">Üretim hızları günlük üretim raporları ve işletim saatleri kullanılarak hesaplanır.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p>
    <w:p w:rsidR="00CA1030" w:rsidRPr="00060739" w:rsidRDefault="00CA1030" w:rsidP="00CA1030">
      <w:pPr>
        <w:widowControl w:val="0"/>
        <w:tabs>
          <w:tab w:val="left" w:pos="1440"/>
          <w:tab w:val="left" w:pos="10710"/>
        </w:tabs>
        <w:autoSpaceDE w:val="0"/>
        <w:autoSpaceDN w:val="0"/>
        <w:adjustRightInd w:val="0"/>
        <w:ind w:right="-8"/>
        <w:jc w:val="both"/>
        <w:rPr>
          <w:b/>
          <w:i/>
          <w:spacing w:val="-2"/>
          <w:sz w:val="22"/>
          <w:szCs w:val="22"/>
        </w:rPr>
      </w:pPr>
      <w:r w:rsidRPr="00060739">
        <w:rPr>
          <w:b/>
          <w:i/>
          <w:spacing w:val="-2"/>
          <w:sz w:val="22"/>
          <w:szCs w:val="22"/>
        </w:rPr>
        <w:t xml:space="preserve">B.7 Örnekleme hızları </w:t>
      </w:r>
    </w:p>
    <w:p w:rsidR="00CA1030" w:rsidRPr="00060739" w:rsidRDefault="00CA1030" w:rsidP="00CA1030">
      <w:pPr>
        <w:widowControl w:val="0"/>
        <w:tabs>
          <w:tab w:val="left" w:pos="1440"/>
          <w:tab w:val="left" w:pos="10710"/>
        </w:tabs>
        <w:autoSpaceDE w:val="0"/>
        <w:autoSpaceDN w:val="0"/>
        <w:adjustRightInd w:val="0"/>
        <w:ind w:right="-8"/>
        <w:jc w:val="both"/>
        <w:rPr>
          <w:spacing w:val="-2"/>
          <w:sz w:val="22"/>
          <w:szCs w:val="22"/>
        </w:rPr>
      </w:pPr>
      <w:r w:rsidRPr="00060739">
        <w:rPr>
          <w:spacing w:val="-2"/>
          <w:w w:val="109"/>
          <w:sz w:val="22"/>
          <w:szCs w:val="22"/>
        </w:rPr>
        <w:t>Geçerli saatlik ortalamalar veya daha kısa referans dönemi için ortalamalar aşağıdakiler için 43 üncü madde kapsamında hesaplanır</w:t>
      </w:r>
      <w:r w:rsidRPr="00060739">
        <w:rPr>
          <w:spacing w:val="-2"/>
          <w:sz w:val="22"/>
          <w:szCs w:val="22"/>
        </w:rPr>
        <w:t xml:space="preserve">: </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(a) Baca gazındaki N</w:t>
      </w:r>
      <w:r w:rsidRPr="00060739">
        <w:rPr>
          <w:spacing w:val="-2"/>
          <w:sz w:val="22"/>
          <w:szCs w:val="22"/>
          <w:vertAlign w:val="subscript"/>
        </w:rPr>
        <w:t>2</w:t>
      </w:r>
      <w:r w:rsidRPr="00060739">
        <w:rPr>
          <w:spacing w:val="-2"/>
          <w:sz w:val="22"/>
          <w:szCs w:val="22"/>
        </w:rPr>
        <w:t>O konsantrasyonu,</w:t>
      </w:r>
    </w:p>
    <w:p w:rsidR="00CA1030" w:rsidRPr="00060739" w:rsidRDefault="00CA1030" w:rsidP="00CA1030">
      <w:pPr>
        <w:widowControl w:val="0"/>
        <w:tabs>
          <w:tab w:val="left" w:pos="10710"/>
        </w:tabs>
        <w:autoSpaceDE w:val="0"/>
        <w:autoSpaceDN w:val="0"/>
        <w:adjustRightInd w:val="0"/>
        <w:ind w:right="-8"/>
        <w:jc w:val="both"/>
        <w:rPr>
          <w:spacing w:val="-2"/>
          <w:sz w:val="22"/>
          <w:szCs w:val="22"/>
        </w:rPr>
      </w:pPr>
      <w:r w:rsidRPr="00060739">
        <w:rPr>
          <w:spacing w:val="-2"/>
          <w:sz w:val="22"/>
          <w:szCs w:val="22"/>
        </w:rPr>
        <w:t xml:space="preserve">(b) Doğrudan ölçüldüğü ve gerekli olduğu durumda, toplam baca gaz akışı, </w:t>
      </w:r>
    </w:p>
    <w:p w:rsidR="00CA1030" w:rsidRPr="00060739" w:rsidRDefault="00CA1030" w:rsidP="00CA1030">
      <w:pPr>
        <w:widowControl w:val="0"/>
        <w:autoSpaceDE w:val="0"/>
        <w:autoSpaceDN w:val="0"/>
        <w:adjustRightInd w:val="0"/>
        <w:ind w:right="-8"/>
        <w:jc w:val="both"/>
        <w:rPr>
          <w:spacing w:val="-2"/>
          <w:sz w:val="22"/>
          <w:szCs w:val="22"/>
        </w:rPr>
      </w:pPr>
      <w:bookmarkStart w:id="24" w:name="Pg93"/>
      <w:bookmarkEnd w:id="24"/>
      <w:r w:rsidRPr="00060739">
        <w:rPr>
          <w:spacing w:val="-2"/>
          <w:w w:val="103"/>
          <w:sz w:val="22"/>
          <w:szCs w:val="22"/>
        </w:rPr>
        <w:t>(c) Dolaylı toplam baca gazı akışını belirlemek için gerekli bütün gaz akışları ve oksijen konsantrasyonları</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b/>
          <w:spacing w:val="-2"/>
          <w:w w:val="103"/>
          <w:sz w:val="22"/>
          <w:szCs w:val="22"/>
          <w:vertAlign w:val="subscript"/>
        </w:rPr>
      </w:pPr>
      <w:r w:rsidRPr="00060739">
        <w:rPr>
          <w:b/>
          <w:spacing w:val="-2"/>
          <w:w w:val="103"/>
          <w:sz w:val="22"/>
          <w:szCs w:val="22"/>
        </w:rPr>
        <w:t>C) Yıllık CO</w:t>
      </w:r>
      <w:r w:rsidRPr="00060739">
        <w:rPr>
          <w:b/>
          <w:spacing w:val="-2"/>
          <w:w w:val="103"/>
          <w:sz w:val="22"/>
          <w:szCs w:val="22"/>
          <w:vertAlign w:val="subscript"/>
        </w:rPr>
        <w:t>2</w:t>
      </w:r>
      <w:r w:rsidRPr="00060739">
        <w:rPr>
          <w:b/>
          <w:spacing w:val="-2"/>
          <w:w w:val="103"/>
          <w:sz w:val="22"/>
          <w:szCs w:val="22"/>
        </w:rPr>
        <w:t xml:space="preserve"> Eşitliğinin - CO</w:t>
      </w:r>
      <w:r w:rsidRPr="00060739">
        <w:rPr>
          <w:b/>
          <w:spacing w:val="-2"/>
          <w:w w:val="103"/>
          <w:sz w:val="22"/>
          <w:szCs w:val="22"/>
          <w:vertAlign w:val="subscript"/>
        </w:rPr>
        <w:t xml:space="preserve">2(eşd) </w:t>
      </w:r>
      <w:r w:rsidRPr="00060739">
        <w:rPr>
          <w:b/>
          <w:spacing w:val="-2"/>
          <w:w w:val="103"/>
          <w:sz w:val="22"/>
          <w:szCs w:val="22"/>
        </w:rPr>
        <w:t>Belirlenmesi</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8"/>
          <w:sz w:val="22"/>
          <w:szCs w:val="22"/>
        </w:rPr>
        <w:t>İşletme, aşağıdaki formülü ve ek</w:t>
      </w:r>
      <w:r w:rsidRPr="00060739">
        <w:rPr>
          <w:b/>
          <w:spacing w:val="-2"/>
          <w:sz w:val="22"/>
          <w:szCs w:val="22"/>
        </w:rPr>
        <w:t>-</w:t>
      </w:r>
      <w:r w:rsidRPr="00060739">
        <w:rPr>
          <w:spacing w:val="-2"/>
          <w:w w:val="108"/>
          <w:sz w:val="22"/>
          <w:szCs w:val="22"/>
        </w:rPr>
        <w:t>5'in üçüncü bölümünde bulunan Küresel Isınma Potansiyeli (KIP) değerlerini kullanarak ton cinsinde ölçülmüş bütün emisyon kaynaklarından çıkan toplam yıllık N</w:t>
      </w:r>
      <w:r w:rsidRPr="00060739">
        <w:rPr>
          <w:spacing w:val="-2"/>
          <w:w w:val="108"/>
          <w:sz w:val="22"/>
          <w:szCs w:val="22"/>
          <w:vertAlign w:val="subscript"/>
        </w:rPr>
        <w:t>2</w:t>
      </w:r>
      <w:r w:rsidRPr="00060739">
        <w:rPr>
          <w:spacing w:val="-2"/>
          <w:w w:val="108"/>
          <w:sz w:val="22"/>
          <w:szCs w:val="22"/>
        </w:rPr>
        <w:t>O emisyonlarını üç ondalık haneye yuvarlayarak ton olarak çevirir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vertAlign w:val="subscript"/>
        </w:rPr>
      </w:pPr>
      <w:r w:rsidRPr="00060739">
        <w:rPr>
          <w:spacing w:val="-2"/>
          <w:sz w:val="22"/>
          <w:szCs w:val="22"/>
        </w:rPr>
        <w:t>CO</w:t>
      </w:r>
      <w:r w:rsidRPr="00060739">
        <w:rPr>
          <w:spacing w:val="-2"/>
          <w:sz w:val="22"/>
          <w:szCs w:val="22"/>
          <w:vertAlign w:val="subscript"/>
        </w:rPr>
        <w:t>2(eşd)</w:t>
      </w:r>
      <w:r w:rsidRPr="00060739">
        <w:rPr>
          <w:spacing w:val="-2"/>
          <w:sz w:val="22"/>
          <w:szCs w:val="22"/>
        </w:rPr>
        <w:t xml:space="preserve"> [t] = N</w:t>
      </w:r>
      <w:r w:rsidRPr="00060739">
        <w:rPr>
          <w:spacing w:val="-2"/>
          <w:sz w:val="22"/>
          <w:szCs w:val="22"/>
          <w:vertAlign w:val="subscript"/>
        </w:rPr>
        <w:t>2</w:t>
      </w:r>
      <w:r w:rsidRPr="00060739">
        <w:rPr>
          <w:spacing w:val="-2"/>
          <w:sz w:val="22"/>
          <w:szCs w:val="22"/>
        </w:rPr>
        <w:t>O</w:t>
      </w:r>
      <w:r w:rsidRPr="00060739">
        <w:rPr>
          <w:spacing w:val="-2"/>
          <w:sz w:val="22"/>
          <w:szCs w:val="22"/>
          <w:vertAlign w:val="subscript"/>
        </w:rPr>
        <w:t>yıllık</w:t>
      </w:r>
      <w:r w:rsidRPr="00060739">
        <w:rPr>
          <w:spacing w:val="-2"/>
          <w:sz w:val="22"/>
          <w:szCs w:val="22"/>
        </w:rPr>
        <w:t>[t] * KIP</w:t>
      </w:r>
      <w:r w:rsidRPr="00060739">
        <w:rPr>
          <w:spacing w:val="-2"/>
          <w:sz w:val="22"/>
          <w:szCs w:val="22"/>
          <w:vertAlign w:val="subscript"/>
        </w:rPr>
        <w:t xml:space="preserve">N2O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Bütün emisyon kaynaklarından çıkan toplam yıllık CO</w:t>
      </w:r>
      <w:r w:rsidRPr="00060739">
        <w:rPr>
          <w:spacing w:val="-2"/>
          <w:sz w:val="22"/>
          <w:szCs w:val="22"/>
          <w:vertAlign w:val="subscript"/>
        </w:rPr>
        <w:t>2(eşd)</w:t>
      </w:r>
      <w:r w:rsidRPr="00060739">
        <w:rPr>
          <w:spacing w:val="-2"/>
          <w:sz w:val="22"/>
          <w:szCs w:val="22"/>
        </w:rPr>
        <w:t xml:space="preserve"> ve diğer emisyon kaynaklarından çıkan doğrudan CO</w:t>
      </w:r>
      <w:r w:rsidRPr="00060739">
        <w:rPr>
          <w:spacing w:val="-2"/>
          <w:sz w:val="22"/>
          <w:szCs w:val="22"/>
          <w:vertAlign w:val="subscript"/>
        </w:rPr>
        <w:t>2</w:t>
      </w:r>
      <w:r w:rsidRPr="00060739">
        <w:rPr>
          <w:spacing w:val="-2"/>
          <w:sz w:val="22"/>
          <w:szCs w:val="22"/>
        </w:rPr>
        <w:t xml:space="preserve"> emisyonları tesis tarafından üretilen </w:t>
      </w:r>
      <w:r w:rsidRPr="00060739">
        <w:rPr>
          <w:spacing w:val="-2"/>
          <w:w w:val="107"/>
          <w:sz w:val="22"/>
          <w:szCs w:val="22"/>
        </w:rPr>
        <w:t>yıllık CO</w:t>
      </w:r>
      <w:r w:rsidRPr="00060739">
        <w:rPr>
          <w:spacing w:val="-2"/>
          <w:w w:val="107"/>
          <w:sz w:val="22"/>
          <w:szCs w:val="22"/>
          <w:vertAlign w:val="subscript"/>
        </w:rPr>
        <w:t>2</w:t>
      </w:r>
      <w:r w:rsidRPr="00060739">
        <w:rPr>
          <w:spacing w:val="-2"/>
          <w:w w:val="107"/>
          <w:sz w:val="22"/>
          <w:szCs w:val="22"/>
        </w:rPr>
        <w:t xml:space="preserve"> emisyonlarına eklenir ve raporlamada kullanılır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N</w:t>
      </w:r>
      <w:r w:rsidRPr="00060739">
        <w:rPr>
          <w:spacing w:val="-2"/>
          <w:w w:val="105"/>
          <w:sz w:val="22"/>
          <w:szCs w:val="22"/>
          <w:vertAlign w:val="subscript"/>
        </w:rPr>
        <w:t>2</w:t>
      </w:r>
      <w:r w:rsidRPr="00060739">
        <w:rPr>
          <w:spacing w:val="-2"/>
          <w:w w:val="105"/>
          <w:sz w:val="22"/>
          <w:szCs w:val="22"/>
        </w:rPr>
        <w:t xml:space="preserve">O’nun toplam yıllık emisyonları ton cinsinde üç ondalık haneli olarak ve </w:t>
      </w:r>
      <w:r w:rsidRPr="00060739">
        <w:rPr>
          <w:spacing w:val="-2"/>
          <w:sz w:val="22"/>
          <w:szCs w:val="22"/>
        </w:rPr>
        <w:t>CO</w:t>
      </w:r>
      <w:r w:rsidRPr="00060739">
        <w:rPr>
          <w:spacing w:val="-2"/>
          <w:sz w:val="22"/>
          <w:szCs w:val="22"/>
          <w:vertAlign w:val="subscript"/>
        </w:rPr>
        <w:t xml:space="preserve">2(eşd) </w:t>
      </w:r>
      <w:r w:rsidRPr="00060739">
        <w:rPr>
          <w:spacing w:val="-2"/>
          <w:sz w:val="22"/>
          <w:szCs w:val="22"/>
        </w:rPr>
        <w:t xml:space="preserve">olarak yuvarlanmış ton cinsinde raporlanır.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1"/>
          <w:sz w:val="22"/>
          <w:szCs w:val="22"/>
        </w:rPr>
      </w:pPr>
      <w:r w:rsidRPr="00060739">
        <w:rPr>
          <w:b/>
          <w:spacing w:val="-2"/>
          <w:w w:val="101"/>
          <w:sz w:val="22"/>
          <w:szCs w:val="22"/>
        </w:rPr>
        <w:t xml:space="preserve">17. </w:t>
      </w:r>
      <w:r w:rsidRPr="00060739">
        <w:rPr>
          <w:b/>
          <w:spacing w:val="-2"/>
          <w:w w:val="102"/>
          <w:sz w:val="22"/>
          <w:szCs w:val="22"/>
        </w:rPr>
        <w:t>Yönetmeliğin Ek</w:t>
      </w:r>
      <w:r w:rsidRPr="00060739">
        <w:rPr>
          <w:spacing w:val="-2"/>
          <w:w w:val="102"/>
          <w:sz w:val="22"/>
          <w:szCs w:val="22"/>
        </w:rPr>
        <w:t>-</w:t>
      </w:r>
      <w:r w:rsidRPr="00060739">
        <w:rPr>
          <w:b/>
          <w:spacing w:val="-2"/>
          <w:w w:val="102"/>
          <w:sz w:val="22"/>
          <w:szCs w:val="22"/>
        </w:rPr>
        <w:t>1’inde Listelenen Amonyağın Üretimi</w:t>
      </w: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en az aşağıdaki potansiyel CO</w:t>
      </w:r>
      <w:r w:rsidRPr="00060739">
        <w:rPr>
          <w:spacing w:val="-2"/>
          <w:sz w:val="22"/>
          <w:szCs w:val="22"/>
          <w:vertAlign w:val="subscript"/>
        </w:rPr>
        <w:t>2</w:t>
      </w:r>
      <w:r w:rsidRPr="00060739">
        <w:rPr>
          <w:spacing w:val="-2"/>
          <w:sz w:val="22"/>
          <w:szCs w:val="22"/>
        </w:rPr>
        <w:t xml:space="preserve"> emisyon kaynaklarını dahil eder: yeniden şekillendirme veya kısmi yükseltgenme için ısı temin eden yakıtların yanması, amonyak üretim prosesinde işlem girdisi olarak kullanılan yakıtlar (yeniden şekillendirme veya yükseltgenme), sıcak su veya buhar üretimi amaçlı prosesleri içeren diğer yanma prosesleri için kullanılan yakıtlar. </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Yanma proseslerinden ve işlem girdisi olarak kullanılan yakıtlardan kaynaklanan emisyonların izlenmesi için, 22 nci madde ve bu Ekin birinci bölümü uyarınca standart yöntem uygulanır.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Amonyak üretiminden kaynaklanan CO</w:t>
      </w:r>
      <w:r w:rsidRPr="00060739">
        <w:rPr>
          <w:spacing w:val="-2"/>
          <w:sz w:val="22"/>
          <w:szCs w:val="22"/>
          <w:vertAlign w:val="subscript"/>
        </w:rPr>
        <w:t>2</w:t>
      </w:r>
      <w:r w:rsidRPr="00060739">
        <w:rPr>
          <w:spacing w:val="-2"/>
          <w:sz w:val="22"/>
          <w:szCs w:val="22"/>
        </w:rPr>
        <w:t>’nin üre veya diğer kimyasalların üretimi için besleme stoku olarak kullanıldığı veya 47 nci maddenin birinci fıkrasının kapsamadığı herhangi kullanım için tesisten dışarı transfer edildiği durumda, ilgili CO</w:t>
      </w:r>
      <w:r w:rsidRPr="00060739">
        <w:rPr>
          <w:spacing w:val="-2"/>
          <w:sz w:val="22"/>
          <w:szCs w:val="22"/>
          <w:vertAlign w:val="subscript"/>
        </w:rPr>
        <w:t>2</w:t>
      </w:r>
      <w:r w:rsidRPr="00060739">
        <w:rPr>
          <w:spacing w:val="-2"/>
          <w:sz w:val="22"/>
          <w:szCs w:val="22"/>
        </w:rPr>
        <w:t xml:space="preserve"> miktarı CO</w:t>
      </w:r>
      <w:r w:rsidRPr="00060739">
        <w:rPr>
          <w:spacing w:val="-2"/>
          <w:sz w:val="22"/>
          <w:szCs w:val="22"/>
          <w:vertAlign w:val="subscript"/>
        </w:rPr>
        <w:t>2</w:t>
      </w:r>
      <w:r w:rsidRPr="00060739">
        <w:rPr>
          <w:spacing w:val="-2"/>
          <w:sz w:val="22"/>
          <w:szCs w:val="22"/>
        </w:rPr>
        <w:t xml:space="preserve"> üreten tesis tarafından salınmış olarak değerlendirilir. </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1"/>
          <w:sz w:val="22"/>
          <w:szCs w:val="22"/>
        </w:rPr>
      </w:pPr>
      <w:r w:rsidRPr="00060739">
        <w:rPr>
          <w:b/>
          <w:spacing w:val="-2"/>
          <w:w w:val="101"/>
          <w:sz w:val="22"/>
          <w:szCs w:val="22"/>
        </w:rPr>
        <w:t xml:space="preserve">18. </w:t>
      </w:r>
      <w:r w:rsidRPr="00060739">
        <w:rPr>
          <w:b/>
          <w:spacing w:val="-2"/>
          <w:w w:val="102"/>
          <w:sz w:val="22"/>
          <w:szCs w:val="22"/>
        </w:rPr>
        <w:t>Yönetmeliğin Ek</w:t>
      </w:r>
      <w:r w:rsidRPr="00060739">
        <w:rPr>
          <w:spacing w:val="-2"/>
          <w:w w:val="102"/>
          <w:sz w:val="22"/>
          <w:szCs w:val="22"/>
        </w:rPr>
        <w:t>-</w:t>
      </w:r>
      <w:r w:rsidRPr="00060739">
        <w:rPr>
          <w:b/>
          <w:spacing w:val="-2"/>
          <w:w w:val="102"/>
          <w:sz w:val="22"/>
          <w:szCs w:val="22"/>
        </w:rPr>
        <w:t>1’inde Listelenen Yığın Organik Kimyasalların Üretimi</w:t>
      </w: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A) Kapsam</w:t>
      </w:r>
    </w:p>
    <w:p w:rsidR="00CA1030" w:rsidRPr="00060739" w:rsidRDefault="00CA1030" w:rsidP="00CA1030">
      <w:pPr>
        <w:widowControl w:val="0"/>
        <w:autoSpaceDE w:val="0"/>
        <w:autoSpaceDN w:val="0"/>
        <w:adjustRightInd w:val="0"/>
        <w:ind w:right="-8"/>
        <w:jc w:val="both"/>
        <w:rPr>
          <w:spacing w:val="-2"/>
          <w:sz w:val="22"/>
          <w:szCs w:val="22"/>
        </w:rPr>
      </w:pPr>
      <w:bookmarkStart w:id="25" w:name="Pg94"/>
      <w:bookmarkEnd w:id="25"/>
      <w:r w:rsidRPr="00060739">
        <w:rPr>
          <w:spacing w:val="-2"/>
          <w:sz w:val="22"/>
          <w:szCs w:val="22"/>
        </w:rPr>
        <w:t>İşletme, asgari aşağıdaki potansiyel CO</w:t>
      </w:r>
      <w:r w:rsidRPr="00060739">
        <w:rPr>
          <w:spacing w:val="-2"/>
          <w:sz w:val="22"/>
          <w:szCs w:val="22"/>
          <w:vertAlign w:val="subscript"/>
        </w:rPr>
        <w:t>2</w:t>
      </w:r>
      <w:r w:rsidRPr="00060739">
        <w:rPr>
          <w:spacing w:val="-2"/>
          <w:sz w:val="22"/>
          <w:szCs w:val="22"/>
        </w:rPr>
        <w:t xml:space="preserve"> emisyon kaynaklarını dahil eder: kraking (katalitik ve katalitik olmayan), reforming, kısmi veya tam yükseltgenme, hidrokarbon bazlı besleme stoğundaki karbondan CO</w:t>
      </w:r>
      <w:r w:rsidRPr="00060739">
        <w:rPr>
          <w:spacing w:val="-2"/>
          <w:sz w:val="22"/>
          <w:szCs w:val="22"/>
          <w:vertAlign w:val="subscript"/>
        </w:rPr>
        <w:t>2</w:t>
      </w:r>
      <w:r w:rsidRPr="00060739">
        <w:rPr>
          <w:spacing w:val="-2"/>
          <w:sz w:val="22"/>
          <w:szCs w:val="22"/>
        </w:rPr>
        <w:t xml:space="preserve"> emisyonlarına yol açan benzer işlemler, atık gazların yakılması ve alevleme ve diğer yanma işlemlerindeki yakıtın yanması.</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Yığın organik kimyasalların üretiminin bir petrol rafinerisine teknik olarak entegre edildiği durumda, işletme bu Ekin ikinci bölümündeki ilgili hükümleri uygular.</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22 nci madde ve bu Ekin birinci bölümü kapsamında standart yöntem kullanan yığın organik kimyasalların üretimi için kimyasal reaksiyonlarda yer almayan veya onlardan çıkan yakıtın kullanıldığı durumda yanma işlemlerinin ürettiği emisyonları 1inci paragrafa aykırı olmayacak şekilde izler. Diğer bütün durumlarda, işletme 23 üncü madde kapsamında kütle dengesi yöntemi ile veya 22 nci madde kapsamında standart yöntem ile yığın organik kimyasalların üretiminden kaynaklanan emisyonları izlemeyi seçer. Standart yöntemin kullanıldığı durumda, işletme seçilen yöntemin kütle-dengesi yöntemi ile ilgili emisyonları kapsadığına dair bilgi ve belgeleri Bakanlığa sunar.</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Kademe 1 altında karbon içeriğinin belirlenmesi için, ek</w:t>
      </w:r>
      <w:r w:rsidRPr="00060739">
        <w:rPr>
          <w:b/>
          <w:spacing w:val="-2"/>
          <w:sz w:val="22"/>
          <w:szCs w:val="22"/>
        </w:rPr>
        <w:t>-</w:t>
      </w:r>
      <w:r w:rsidRPr="00060739">
        <w:rPr>
          <w:spacing w:val="-2"/>
          <w:sz w:val="22"/>
          <w:szCs w:val="22"/>
        </w:rPr>
        <w:t>5 Tablo 5.5’te listelenen referans emisyon faktörleri uygulanır. ek</w:t>
      </w:r>
      <w:r w:rsidRPr="00060739">
        <w:rPr>
          <w:b/>
          <w:spacing w:val="-2"/>
          <w:sz w:val="22"/>
          <w:szCs w:val="22"/>
        </w:rPr>
        <w:t>-</w:t>
      </w:r>
      <w:r w:rsidRPr="00060739">
        <w:rPr>
          <w:spacing w:val="-2"/>
          <w:sz w:val="22"/>
          <w:szCs w:val="22"/>
        </w:rPr>
        <w:t>5 Tablo 5.5’te veya bu Tebliğin diğer hükümlerinde listelenmeyen maddeler için, işletme karbon içeriğini saf maddedeki stokiyometrik karbon içeriğinden ve girdi ile çıktı akışındaki madde konsantrasyonundan hesaplar.</w:t>
      </w:r>
    </w:p>
    <w:p w:rsidR="00CA1030" w:rsidRPr="00060739" w:rsidRDefault="00CA1030" w:rsidP="00CA1030">
      <w:pPr>
        <w:widowControl w:val="0"/>
        <w:autoSpaceDE w:val="0"/>
        <w:autoSpaceDN w:val="0"/>
        <w:adjustRightInd w:val="0"/>
        <w:ind w:right="-8"/>
        <w:jc w:val="both"/>
        <w:rPr>
          <w:b/>
          <w:spacing w:val="-2"/>
          <w:sz w:val="22"/>
          <w:szCs w:val="22"/>
        </w:rPr>
      </w:pP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19.</w:t>
      </w:r>
      <w:r w:rsidRPr="00060739">
        <w:rPr>
          <w:b/>
          <w:spacing w:val="-2"/>
          <w:sz w:val="22"/>
          <w:szCs w:val="22"/>
        </w:rPr>
        <w:tab/>
        <w:t>Yönetmeliğin Ek</w:t>
      </w:r>
      <w:r w:rsidRPr="00060739">
        <w:rPr>
          <w:spacing w:val="-2"/>
          <w:sz w:val="22"/>
          <w:szCs w:val="22"/>
        </w:rPr>
        <w:t>-</w:t>
      </w:r>
      <w:r w:rsidRPr="00060739">
        <w:rPr>
          <w:b/>
          <w:spacing w:val="-2"/>
          <w:sz w:val="22"/>
          <w:szCs w:val="22"/>
        </w:rPr>
        <w:t>1’inde Listelenen Hidrojen ve Sentetik Gazların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İşletme asgari olarak aşağıdaki potansiyel CO</w:t>
      </w:r>
      <w:r w:rsidRPr="00060739">
        <w:rPr>
          <w:spacing w:val="-2"/>
          <w:sz w:val="22"/>
          <w:szCs w:val="22"/>
          <w:vertAlign w:val="subscript"/>
        </w:rPr>
        <w:t>2</w:t>
      </w:r>
      <w:r w:rsidRPr="00060739">
        <w:rPr>
          <w:spacing w:val="-2"/>
          <w:sz w:val="22"/>
          <w:szCs w:val="22"/>
        </w:rPr>
        <w:t xml:space="preserve"> emisyon kaynaklarını dahil eder: hidrojen veya sentez gaz üretimi prosesinde kullanılan yakıtlar (reforming veya kısmi yükseltgenme) ve sıcak su veya buhar üretimi amaçlı kullanılan yakıtlar dahil olmak üzere diğer yanma işlemleri için kullanılan yakıtlar. Üretilen sentez gazı kütle denge yöntemi altında kaynak akışı olarak değerlendirilir.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sz w:val="22"/>
          <w:szCs w:val="22"/>
        </w:rPr>
        <w:t xml:space="preserve">Yanma proseslerinden ve hidrojen üretiminde proses girdileri olarak kullanılan yakıtlardan kaynaklanan emisyonları izlemek için 22 nci madde ve bu Ekin birinci bölümü uyarınca standart yöntem kullanılır. </w:t>
      </w:r>
    </w:p>
    <w:p w:rsidR="00CA1030" w:rsidRPr="00060739" w:rsidRDefault="00CA1030" w:rsidP="00CA1030">
      <w:pPr>
        <w:widowControl w:val="0"/>
        <w:autoSpaceDE w:val="0"/>
        <w:autoSpaceDN w:val="0"/>
        <w:adjustRightInd w:val="0"/>
        <w:ind w:right="-8"/>
        <w:jc w:val="both"/>
        <w:rPr>
          <w:spacing w:val="-2"/>
          <w:w w:val="105"/>
          <w:sz w:val="22"/>
          <w:szCs w:val="22"/>
        </w:rPr>
      </w:pP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5"/>
          <w:sz w:val="22"/>
          <w:szCs w:val="22"/>
        </w:rPr>
        <w:t>Sentez gazı üretiminden kaynaklanan emisyonların izlenmesi için, 23 üncü madde ile bağlantılı olarak kütle dengesi yöntemi kullanılır. İşletmeci, ayrı yanma işlemlerinden kaynaklanan emisyonları kütle dengesine dâhil etmeyi veya herhangi eksiklik olmasını veya emisyonların mükerrer sayımını önleyecek şekilde, asgari düzeyde kaynak akışlarının bir kısmı için 22 nci madde kapsamında standart yöntemi seçer</w:t>
      </w:r>
      <w:r w:rsidRPr="00060739">
        <w:rPr>
          <w:spacing w:val="-2"/>
          <w:sz w:val="22"/>
          <w:szCs w:val="22"/>
        </w:rPr>
        <w:t>.</w:t>
      </w:r>
    </w:p>
    <w:p w:rsidR="00CA1030" w:rsidRPr="00060739" w:rsidRDefault="00CA1030" w:rsidP="00CA1030">
      <w:pPr>
        <w:widowControl w:val="0"/>
        <w:autoSpaceDE w:val="0"/>
        <w:autoSpaceDN w:val="0"/>
        <w:adjustRightInd w:val="0"/>
        <w:ind w:right="-8"/>
        <w:jc w:val="both"/>
        <w:rPr>
          <w:spacing w:val="-2"/>
          <w:sz w:val="22"/>
          <w:szCs w:val="22"/>
        </w:rPr>
      </w:pPr>
    </w:p>
    <w:p w:rsidR="00CA1030" w:rsidRPr="00060739" w:rsidRDefault="00CA1030" w:rsidP="00CA1030">
      <w:pPr>
        <w:widowControl w:val="0"/>
        <w:autoSpaceDE w:val="0"/>
        <w:autoSpaceDN w:val="0"/>
        <w:adjustRightInd w:val="0"/>
        <w:ind w:right="-8"/>
        <w:jc w:val="both"/>
        <w:rPr>
          <w:spacing w:val="-2"/>
          <w:sz w:val="22"/>
          <w:szCs w:val="22"/>
        </w:rPr>
      </w:pPr>
      <w:bookmarkStart w:id="26" w:name="Pg95"/>
      <w:bookmarkEnd w:id="26"/>
      <w:r w:rsidRPr="00060739">
        <w:rPr>
          <w:spacing w:val="-2"/>
          <w:w w:val="102"/>
          <w:sz w:val="22"/>
          <w:szCs w:val="22"/>
        </w:rPr>
        <w:t xml:space="preserve">Hidrojen ve sentez gazların aynı tesiste üretildiği durumda, işletme </w:t>
      </w:r>
      <w:r w:rsidRPr="00060739">
        <w:rPr>
          <w:spacing w:val="-2"/>
          <w:sz w:val="22"/>
          <w:szCs w:val="22"/>
        </w:rPr>
        <w:t>CO</w:t>
      </w:r>
      <w:r w:rsidRPr="00060739">
        <w:rPr>
          <w:spacing w:val="-2"/>
          <w:sz w:val="22"/>
          <w:szCs w:val="22"/>
          <w:vertAlign w:val="subscript"/>
        </w:rPr>
        <w:t>2</w:t>
      </w:r>
      <w:r w:rsidRPr="00060739">
        <w:rPr>
          <w:spacing w:val="-2"/>
          <w:sz w:val="22"/>
          <w:szCs w:val="22"/>
        </w:rPr>
        <w:t xml:space="preserve"> emisyonlarını ya ilk iki paragrafta belirtildiği gibi hidrojen ve sentetik gaz için ayrı ayrı yöntemleri ya da bir ortak kütle dengesi kullanarak hesaplar. </w:t>
      </w:r>
    </w:p>
    <w:p w:rsidR="00CA1030" w:rsidRPr="00060739" w:rsidRDefault="00CA1030" w:rsidP="00CA1030">
      <w:pPr>
        <w:widowControl w:val="0"/>
        <w:tabs>
          <w:tab w:val="left" w:pos="2267"/>
        </w:tabs>
        <w:autoSpaceDE w:val="0"/>
        <w:autoSpaceDN w:val="0"/>
        <w:adjustRightInd w:val="0"/>
        <w:ind w:right="-8"/>
        <w:jc w:val="both"/>
        <w:rPr>
          <w:b/>
          <w:spacing w:val="-2"/>
          <w:w w:val="103"/>
          <w:sz w:val="22"/>
          <w:szCs w:val="22"/>
        </w:rPr>
      </w:pPr>
    </w:p>
    <w:p w:rsidR="00CA1030" w:rsidRPr="00060739" w:rsidRDefault="00CA1030" w:rsidP="00CA1030">
      <w:pPr>
        <w:widowControl w:val="0"/>
        <w:tabs>
          <w:tab w:val="left" w:pos="2267"/>
        </w:tabs>
        <w:autoSpaceDE w:val="0"/>
        <w:autoSpaceDN w:val="0"/>
        <w:adjustRightInd w:val="0"/>
        <w:ind w:right="-8"/>
        <w:jc w:val="both"/>
        <w:rPr>
          <w:b/>
          <w:spacing w:val="-2"/>
          <w:w w:val="103"/>
          <w:sz w:val="22"/>
          <w:szCs w:val="22"/>
        </w:rPr>
      </w:pPr>
      <w:r w:rsidRPr="00060739">
        <w:rPr>
          <w:b/>
          <w:spacing w:val="-2"/>
          <w:w w:val="103"/>
          <w:sz w:val="22"/>
          <w:szCs w:val="22"/>
        </w:rPr>
        <w:t xml:space="preserve">20. </w:t>
      </w:r>
      <w:r w:rsidRPr="00060739">
        <w:rPr>
          <w:b/>
          <w:spacing w:val="-2"/>
          <w:w w:val="102"/>
          <w:sz w:val="22"/>
          <w:szCs w:val="22"/>
        </w:rPr>
        <w:t>Yönetmeliğin Ek</w:t>
      </w:r>
      <w:r w:rsidRPr="00060739">
        <w:rPr>
          <w:spacing w:val="-2"/>
          <w:sz w:val="22"/>
          <w:szCs w:val="22"/>
        </w:rPr>
        <w:t>-</w:t>
      </w:r>
      <w:r w:rsidRPr="00060739">
        <w:rPr>
          <w:b/>
          <w:spacing w:val="-2"/>
          <w:w w:val="102"/>
          <w:sz w:val="22"/>
          <w:szCs w:val="22"/>
        </w:rPr>
        <w:t>1’inde Listelenen Soda Külü ve Sodyum Bikarbonat Üretimi</w:t>
      </w:r>
    </w:p>
    <w:p w:rsidR="00CA1030" w:rsidRPr="00060739" w:rsidRDefault="00CA1030" w:rsidP="00CA1030">
      <w:pPr>
        <w:widowControl w:val="0"/>
        <w:autoSpaceDE w:val="0"/>
        <w:autoSpaceDN w:val="0"/>
        <w:adjustRightInd w:val="0"/>
        <w:ind w:right="-8"/>
        <w:jc w:val="both"/>
        <w:rPr>
          <w:b/>
          <w:spacing w:val="-2"/>
          <w:sz w:val="22"/>
          <w:szCs w:val="22"/>
        </w:rPr>
      </w:pPr>
      <w:r w:rsidRPr="00060739">
        <w:rPr>
          <w:b/>
          <w:spacing w:val="-2"/>
          <w:sz w:val="22"/>
          <w:szCs w:val="22"/>
        </w:rPr>
        <w:t xml:space="preserve">A) Kapsam </w:t>
      </w:r>
    </w:p>
    <w:p w:rsidR="00CA1030" w:rsidRPr="00060739" w:rsidRDefault="00CA1030" w:rsidP="00CA1030">
      <w:pPr>
        <w:widowControl w:val="0"/>
        <w:tabs>
          <w:tab w:val="left" w:pos="2835"/>
        </w:tabs>
        <w:autoSpaceDE w:val="0"/>
        <w:autoSpaceDN w:val="0"/>
        <w:adjustRightInd w:val="0"/>
        <w:ind w:right="-8"/>
        <w:jc w:val="both"/>
        <w:rPr>
          <w:spacing w:val="-2"/>
          <w:sz w:val="22"/>
          <w:szCs w:val="22"/>
        </w:rPr>
      </w:pPr>
      <w:r w:rsidRPr="00060739">
        <w:rPr>
          <w:spacing w:val="-2"/>
          <w:w w:val="108"/>
          <w:sz w:val="22"/>
          <w:szCs w:val="22"/>
        </w:rPr>
        <w:t>Soda külü ve sodyum bikarbonat üretiminde tesislerden çıkan CO</w:t>
      </w:r>
      <w:r w:rsidRPr="00060739">
        <w:rPr>
          <w:spacing w:val="-2"/>
          <w:w w:val="108"/>
          <w:sz w:val="22"/>
          <w:szCs w:val="22"/>
          <w:vertAlign w:val="subscript"/>
        </w:rPr>
        <w:t>2</w:t>
      </w:r>
      <w:r w:rsidRPr="00060739">
        <w:rPr>
          <w:spacing w:val="-2"/>
          <w:w w:val="108"/>
          <w:sz w:val="22"/>
          <w:szCs w:val="22"/>
        </w:rPr>
        <w:t xml:space="preserve"> emisyonları için emisyon kaynakları ve kaynak akışları aşağıdakileri içerir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4"/>
          <w:sz w:val="22"/>
          <w:szCs w:val="22"/>
        </w:rPr>
        <w:t>(a) Sıcak su veya buhar üretmek amacı ile kullanılan yakıtları içeren, yanma prosesleri için kullanılan yakıtlar</w:t>
      </w:r>
      <w:r w:rsidRPr="00060739">
        <w:rPr>
          <w:spacing w:val="-2"/>
          <w:sz w:val="22"/>
          <w:szCs w:val="22"/>
        </w:rPr>
        <w:t xml:space="preserve">; </w:t>
      </w:r>
    </w:p>
    <w:p w:rsidR="00CA1030" w:rsidRPr="00060739" w:rsidRDefault="00CA1030" w:rsidP="00CA1030">
      <w:pPr>
        <w:widowControl w:val="0"/>
        <w:tabs>
          <w:tab w:val="left" w:pos="2835"/>
        </w:tabs>
        <w:autoSpaceDE w:val="0"/>
        <w:autoSpaceDN w:val="0"/>
        <w:adjustRightInd w:val="0"/>
        <w:ind w:right="-8"/>
        <w:jc w:val="both"/>
        <w:rPr>
          <w:spacing w:val="-2"/>
          <w:sz w:val="22"/>
          <w:szCs w:val="22"/>
        </w:rPr>
      </w:pPr>
      <w:r w:rsidRPr="00060739">
        <w:rPr>
          <w:spacing w:val="-2"/>
          <w:sz w:val="22"/>
          <w:szCs w:val="22"/>
        </w:rPr>
        <w:t xml:space="preserve">(b) Karbonatlaştırma için kullanılmaması durumunda, kireç taşının kalsinasyonundan kaynaklanan havalandırma gazını içeren hammaddeler; </w:t>
      </w:r>
    </w:p>
    <w:p w:rsidR="00CA1030" w:rsidRPr="00060739" w:rsidRDefault="00CA1030" w:rsidP="00CA1030">
      <w:pPr>
        <w:widowControl w:val="0"/>
        <w:tabs>
          <w:tab w:val="left" w:pos="2835"/>
        </w:tabs>
        <w:autoSpaceDE w:val="0"/>
        <w:autoSpaceDN w:val="0"/>
        <w:adjustRightInd w:val="0"/>
        <w:ind w:right="-8"/>
        <w:jc w:val="both"/>
        <w:rPr>
          <w:spacing w:val="-2"/>
          <w:sz w:val="22"/>
          <w:szCs w:val="22"/>
        </w:rPr>
      </w:pPr>
      <w:r w:rsidRPr="00060739">
        <w:rPr>
          <w:spacing w:val="-2"/>
          <w:sz w:val="22"/>
          <w:szCs w:val="22"/>
        </w:rPr>
        <w:t xml:space="preserve">(c) Karbonatlaştırma için kullanılmaması durumunda, karbonatlaştırmanın ardından yıkama veya filtreleme adımlarından kaynaklanan atık gazlar. </w:t>
      </w:r>
    </w:p>
    <w:p w:rsidR="00CA1030" w:rsidRPr="00060739" w:rsidRDefault="00CA1030" w:rsidP="00CA1030">
      <w:pPr>
        <w:widowControl w:val="0"/>
        <w:autoSpaceDE w:val="0"/>
        <w:autoSpaceDN w:val="0"/>
        <w:adjustRightInd w:val="0"/>
        <w:ind w:right="-8"/>
        <w:jc w:val="both"/>
        <w:rPr>
          <w:b/>
          <w:spacing w:val="-2"/>
          <w:w w:val="101"/>
          <w:sz w:val="22"/>
          <w:szCs w:val="22"/>
        </w:rPr>
      </w:pPr>
    </w:p>
    <w:p w:rsidR="00CA1030" w:rsidRPr="00060739" w:rsidRDefault="00CA1030" w:rsidP="00CA1030">
      <w:pPr>
        <w:widowControl w:val="0"/>
        <w:autoSpaceDE w:val="0"/>
        <w:autoSpaceDN w:val="0"/>
        <w:adjustRightInd w:val="0"/>
        <w:ind w:right="-8"/>
        <w:jc w:val="both"/>
        <w:rPr>
          <w:b/>
          <w:spacing w:val="-2"/>
          <w:w w:val="101"/>
          <w:sz w:val="22"/>
          <w:szCs w:val="22"/>
        </w:rPr>
      </w:pPr>
      <w:r w:rsidRPr="00060739">
        <w:rPr>
          <w:b/>
          <w:spacing w:val="-2"/>
          <w:w w:val="101"/>
          <w:sz w:val="22"/>
          <w:szCs w:val="22"/>
        </w:rPr>
        <w:t xml:space="preserve">B) Özel İzleme Kuralları </w:t>
      </w:r>
    </w:p>
    <w:p w:rsidR="00CA1030" w:rsidRPr="00060739" w:rsidRDefault="00CA1030" w:rsidP="00CA1030">
      <w:pPr>
        <w:widowControl w:val="0"/>
        <w:autoSpaceDE w:val="0"/>
        <w:autoSpaceDN w:val="0"/>
        <w:adjustRightInd w:val="0"/>
        <w:ind w:right="-8"/>
        <w:jc w:val="both"/>
        <w:rPr>
          <w:spacing w:val="-2"/>
          <w:sz w:val="22"/>
          <w:szCs w:val="22"/>
        </w:rPr>
      </w:pPr>
      <w:r w:rsidRPr="00060739">
        <w:rPr>
          <w:spacing w:val="-2"/>
          <w:w w:val="108"/>
          <w:sz w:val="22"/>
          <w:szCs w:val="22"/>
        </w:rPr>
        <w:t xml:space="preserve">Soda külü ve sodyum bikarbonat üretiminden kaynaklanan emisyonların izlenmesi için, işletme </w:t>
      </w:r>
      <w:r w:rsidRPr="00060739">
        <w:rPr>
          <w:spacing w:val="-2"/>
          <w:w w:val="105"/>
          <w:sz w:val="22"/>
          <w:szCs w:val="22"/>
        </w:rPr>
        <w:t>24üncü madde ile bağlantılı olarak kütle dengesi yöntemini kullanır. İşletme, yanma proseslerinden kaynaklanan emisyonları, kütle dengesine dahil etmeyi veya boşluk olmasını veya emisyonların mükerrer sayımını önleyecek şekilde, asgari düzeyde kaynak akışlarının bir kısmı için 23üncü madde kapsamında standart yöntemi seçer.</w:t>
      </w:r>
      <w:r w:rsidRPr="00060739">
        <w:rPr>
          <w:spacing w:val="-2"/>
          <w:sz w:val="22"/>
          <w:szCs w:val="22"/>
        </w:rPr>
        <w:t xml:space="preserve"> </w:t>
      </w:r>
    </w:p>
    <w:p w:rsidR="00CA1030" w:rsidRPr="00060739" w:rsidRDefault="00CA1030" w:rsidP="00CA1030">
      <w:pPr>
        <w:widowControl w:val="0"/>
        <w:autoSpaceDE w:val="0"/>
        <w:autoSpaceDN w:val="0"/>
        <w:adjustRightInd w:val="0"/>
        <w:ind w:right="-8"/>
        <w:jc w:val="both"/>
        <w:rPr>
          <w:spacing w:val="-2"/>
          <w:w w:val="108"/>
          <w:sz w:val="22"/>
          <w:szCs w:val="22"/>
        </w:rPr>
      </w:pPr>
    </w:p>
    <w:p w:rsidR="00CA1030" w:rsidRPr="00060739" w:rsidRDefault="00CA1030" w:rsidP="00CA1030">
      <w:pPr>
        <w:jc w:val="both"/>
        <w:rPr>
          <w:spacing w:val="-2"/>
          <w:sz w:val="22"/>
          <w:szCs w:val="22"/>
        </w:rPr>
      </w:pPr>
      <w:r w:rsidRPr="00060739">
        <w:rPr>
          <w:spacing w:val="-2"/>
          <w:w w:val="108"/>
          <w:sz w:val="22"/>
          <w:szCs w:val="22"/>
        </w:rPr>
        <w:t>Soda külünün üretiminden kaynaklanan CO</w:t>
      </w:r>
      <w:r w:rsidRPr="00060739">
        <w:rPr>
          <w:spacing w:val="-2"/>
          <w:w w:val="108"/>
          <w:sz w:val="22"/>
          <w:szCs w:val="22"/>
          <w:vertAlign w:val="subscript"/>
        </w:rPr>
        <w:t>2</w:t>
      </w:r>
      <w:r w:rsidRPr="00060739">
        <w:rPr>
          <w:spacing w:val="-2"/>
          <w:w w:val="108"/>
          <w:sz w:val="22"/>
          <w:szCs w:val="22"/>
        </w:rPr>
        <w:t>’nin sodyum bikarbonat üretimi için kullanıldığı durumda, sodyum külünden sodyum bikarbonat üretimi için kullanılan CO</w:t>
      </w:r>
      <w:r w:rsidRPr="00060739">
        <w:rPr>
          <w:spacing w:val="-2"/>
          <w:w w:val="108"/>
          <w:sz w:val="22"/>
          <w:szCs w:val="22"/>
          <w:vertAlign w:val="subscript"/>
        </w:rPr>
        <w:t xml:space="preserve">2 </w:t>
      </w:r>
      <w:r w:rsidRPr="00060739">
        <w:rPr>
          <w:spacing w:val="-2"/>
          <w:w w:val="108"/>
          <w:sz w:val="22"/>
          <w:szCs w:val="22"/>
        </w:rPr>
        <w:t>miktarı CO</w:t>
      </w:r>
      <w:r w:rsidRPr="00060739">
        <w:rPr>
          <w:spacing w:val="-2"/>
          <w:w w:val="108"/>
          <w:sz w:val="22"/>
          <w:szCs w:val="22"/>
          <w:vertAlign w:val="subscript"/>
        </w:rPr>
        <w:t xml:space="preserve">2 </w:t>
      </w:r>
      <w:r w:rsidRPr="00060739">
        <w:rPr>
          <w:spacing w:val="-2"/>
          <w:w w:val="108"/>
          <w:sz w:val="22"/>
          <w:szCs w:val="22"/>
        </w:rPr>
        <w:t>üreten tesisten salınmış olarak değerlendirilir</w:t>
      </w:r>
      <w:r w:rsidRPr="00060739">
        <w:rPr>
          <w:spacing w:val="-2"/>
          <w:sz w:val="22"/>
          <w:szCs w:val="22"/>
        </w:rPr>
        <w:t>.</w:t>
      </w:r>
    </w:p>
    <w:p w:rsidR="00CA1030" w:rsidRPr="00CA1030" w:rsidRDefault="00CA1030" w:rsidP="00CA1030">
      <w:pPr>
        <w:jc w:val="center"/>
        <w:rPr>
          <w:b/>
          <w:sz w:val="22"/>
          <w:szCs w:val="22"/>
        </w:rPr>
      </w:pPr>
      <w:r w:rsidRPr="00060739">
        <w:rPr>
          <w:sz w:val="22"/>
          <w:szCs w:val="22"/>
        </w:rPr>
        <w:br w:type="page"/>
      </w:r>
      <w:r w:rsidRPr="00CA1030">
        <w:rPr>
          <w:b/>
          <w:sz w:val="22"/>
          <w:szCs w:val="22"/>
        </w:rPr>
        <w:t xml:space="preserve">(Değişik:RG-5/2/2021-31386) </w:t>
      </w:r>
    </w:p>
    <w:p w:rsidR="00CA1030" w:rsidRPr="00060739" w:rsidRDefault="00CA1030" w:rsidP="00CA1030">
      <w:pPr>
        <w:jc w:val="center"/>
        <w:rPr>
          <w:b/>
          <w:sz w:val="22"/>
          <w:szCs w:val="22"/>
        </w:rPr>
      </w:pPr>
      <w:r w:rsidRPr="00060739">
        <w:rPr>
          <w:b/>
          <w:sz w:val="22"/>
          <w:szCs w:val="22"/>
        </w:rPr>
        <w:t>EK</w:t>
      </w:r>
      <w:r w:rsidRPr="00060739">
        <w:rPr>
          <w:sz w:val="22"/>
          <w:szCs w:val="22"/>
        </w:rPr>
        <w:t>-</w:t>
      </w:r>
      <w:r w:rsidRPr="00060739">
        <w:rPr>
          <w:b/>
          <w:sz w:val="22"/>
          <w:szCs w:val="22"/>
        </w:rPr>
        <w:t>4</w:t>
      </w:r>
    </w:p>
    <w:p w:rsidR="00CA1030" w:rsidRPr="00060739" w:rsidRDefault="00CA1030" w:rsidP="00CA1030">
      <w:pPr>
        <w:widowControl w:val="0"/>
        <w:tabs>
          <w:tab w:val="left" w:pos="1860"/>
          <w:tab w:val="left" w:pos="4366"/>
        </w:tabs>
        <w:autoSpaceDE w:val="0"/>
        <w:autoSpaceDN w:val="0"/>
        <w:adjustRightInd w:val="0"/>
        <w:ind w:right="-8"/>
        <w:jc w:val="center"/>
        <w:rPr>
          <w:b/>
          <w:w w:val="104"/>
          <w:sz w:val="22"/>
          <w:szCs w:val="22"/>
        </w:rPr>
      </w:pPr>
      <w:r w:rsidRPr="00060739">
        <w:rPr>
          <w:b/>
          <w:w w:val="104"/>
          <w:sz w:val="22"/>
          <w:szCs w:val="22"/>
        </w:rPr>
        <w:t>KATEGORİ A TESİSLERİNDE HESAPLAMA TEMELLİ YÖNTEMLERE VE KATEGORİ B VE C TESİSLERİ TARAFINDAN KULLANILAN TİCARİ STANDART YAKITLAR İÇİN HESAPLAMA FAKTÖRLERİNE İLİŞKİN ASGARİ KADEME GEREKSİNİMLERİ</w:t>
      </w:r>
    </w:p>
    <w:p w:rsidR="00CA1030" w:rsidRPr="00060739" w:rsidRDefault="00CA1030" w:rsidP="00CA1030">
      <w:pPr>
        <w:widowControl w:val="0"/>
        <w:tabs>
          <w:tab w:val="left" w:pos="1860"/>
          <w:tab w:val="left" w:pos="4366"/>
        </w:tabs>
        <w:autoSpaceDE w:val="0"/>
        <w:autoSpaceDN w:val="0"/>
        <w:adjustRightInd w:val="0"/>
        <w:ind w:right="-8"/>
        <w:jc w:val="center"/>
        <w:rPr>
          <w:b/>
          <w:w w:val="104"/>
          <w:sz w:val="22"/>
          <w:szCs w:val="22"/>
        </w:rPr>
      </w:pPr>
    </w:p>
    <w:p w:rsidR="00CA1030" w:rsidRPr="00060739" w:rsidRDefault="00CA1030" w:rsidP="00CA1030">
      <w:pPr>
        <w:widowControl w:val="0"/>
        <w:autoSpaceDE w:val="0"/>
        <w:autoSpaceDN w:val="0"/>
        <w:adjustRightInd w:val="0"/>
        <w:ind w:right="-8"/>
        <w:jc w:val="both"/>
        <w:rPr>
          <w:b/>
          <w:w w:val="105"/>
          <w:sz w:val="22"/>
          <w:szCs w:val="22"/>
        </w:rPr>
      </w:pPr>
      <w:r w:rsidRPr="00060739">
        <w:rPr>
          <w:b/>
          <w:w w:val="105"/>
          <w:sz w:val="22"/>
          <w:szCs w:val="22"/>
        </w:rPr>
        <w:t>Tablo 4.1: Kategori A tesisleri ve 25inci maddenin birinci fıkrasının (a) bendi uyarınca tüm tesislerde tüketilen ticari standart yakıtların ilgili hesaplama faktörleri için hesaplama temelli yöntemlerde uygulanacak asgari kademeler (‘n.a’, ‘uygulanamaz/geçerli değil’ anlamına gelir)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34"/>
        <w:gridCol w:w="992"/>
        <w:gridCol w:w="851"/>
        <w:gridCol w:w="1275"/>
        <w:gridCol w:w="1276"/>
        <w:gridCol w:w="851"/>
      </w:tblGrid>
      <w:tr w:rsidR="00CA1030" w:rsidRPr="00060739" w:rsidTr="00DA4693">
        <w:trPr>
          <w:trHeight w:val="285"/>
        </w:trPr>
        <w:tc>
          <w:tcPr>
            <w:tcW w:w="3085" w:type="dxa"/>
            <w:vMerge w:val="restart"/>
          </w:tcPr>
          <w:p w:rsidR="00CA1030" w:rsidRPr="00060739" w:rsidRDefault="00CA1030" w:rsidP="00DA4693">
            <w:pPr>
              <w:widowControl w:val="0"/>
              <w:autoSpaceDE w:val="0"/>
              <w:autoSpaceDN w:val="0"/>
              <w:adjustRightInd w:val="0"/>
              <w:ind w:left="-142" w:right="-108"/>
              <w:jc w:val="center"/>
              <w:rPr>
                <w:b/>
                <w:w w:val="103"/>
                <w:sz w:val="22"/>
                <w:szCs w:val="22"/>
              </w:rPr>
            </w:pPr>
            <w:r w:rsidRPr="00060739">
              <w:rPr>
                <w:b/>
                <w:w w:val="103"/>
                <w:sz w:val="22"/>
                <w:szCs w:val="22"/>
              </w:rPr>
              <w:t>Etkinlik / Kaynak Akışı Tipi</w:t>
            </w:r>
          </w:p>
        </w:tc>
        <w:tc>
          <w:tcPr>
            <w:tcW w:w="2126" w:type="dxa"/>
            <w:gridSpan w:val="2"/>
          </w:tcPr>
          <w:p w:rsidR="00CA1030" w:rsidRPr="00060739" w:rsidRDefault="00CA1030" w:rsidP="00DA4693">
            <w:pPr>
              <w:widowControl w:val="0"/>
              <w:autoSpaceDE w:val="0"/>
              <w:autoSpaceDN w:val="0"/>
              <w:adjustRightInd w:val="0"/>
              <w:ind w:left="-142" w:right="-108"/>
              <w:jc w:val="center"/>
              <w:rPr>
                <w:b/>
                <w:w w:val="102"/>
                <w:sz w:val="22"/>
                <w:szCs w:val="22"/>
              </w:rPr>
            </w:pPr>
            <w:r w:rsidRPr="00060739">
              <w:rPr>
                <w:b/>
                <w:w w:val="102"/>
                <w:sz w:val="22"/>
                <w:szCs w:val="22"/>
              </w:rPr>
              <w:t>Faaliyet Verisi</w:t>
            </w:r>
          </w:p>
        </w:tc>
        <w:tc>
          <w:tcPr>
            <w:tcW w:w="851" w:type="dxa"/>
            <w:vMerge w:val="restart"/>
          </w:tcPr>
          <w:p w:rsidR="00CA1030" w:rsidRPr="00060739" w:rsidRDefault="00CA1030" w:rsidP="00DA4693">
            <w:pPr>
              <w:widowControl w:val="0"/>
              <w:autoSpaceDE w:val="0"/>
              <w:autoSpaceDN w:val="0"/>
              <w:adjustRightInd w:val="0"/>
              <w:ind w:left="-142" w:right="-108"/>
              <w:jc w:val="center"/>
              <w:rPr>
                <w:b/>
                <w:w w:val="102"/>
                <w:sz w:val="22"/>
                <w:szCs w:val="22"/>
              </w:rPr>
            </w:pPr>
            <w:r w:rsidRPr="00060739">
              <w:rPr>
                <w:b/>
                <w:w w:val="102"/>
                <w:sz w:val="22"/>
                <w:szCs w:val="22"/>
              </w:rPr>
              <w:t>Emisyon</w:t>
            </w:r>
          </w:p>
          <w:p w:rsidR="00CA1030" w:rsidRPr="00060739" w:rsidRDefault="00CA1030" w:rsidP="00DA4693">
            <w:pPr>
              <w:widowControl w:val="0"/>
              <w:tabs>
                <w:tab w:val="left" w:pos="1379"/>
              </w:tabs>
              <w:autoSpaceDE w:val="0"/>
              <w:autoSpaceDN w:val="0"/>
              <w:adjustRightInd w:val="0"/>
              <w:ind w:left="-142" w:right="-108"/>
              <w:jc w:val="center"/>
              <w:rPr>
                <w:b/>
                <w:w w:val="106"/>
                <w:sz w:val="22"/>
                <w:szCs w:val="22"/>
              </w:rPr>
            </w:pPr>
            <w:r w:rsidRPr="00060739">
              <w:rPr>
                <w:b/>
                <w:w w:val="108"/>
                <w:sz w:val="22"/>
                <w:szCs w:val="22"/>
              </w:rPr>
              <w:t>Faktörü</w:t>
            </w:r>
          </w:p>
          <w:p w:rsidR="00CA1030" w:rsidRPr="00060739" w:rsidRDefault="00CA1030" w:rsidP="00DA4693">
            <w:pPr>
              <w:widowControl w:val="0"/>
              <w:autoSpaceDE w:val="0"/>
              <w:autoSpaceDN w:val="0"/>
              <w:adjustRightInd w:val="0"/>
              <w:ind w:left="-142" w:right="-108"/>
              <w:jc w:val="center"/>
              <w:rPr>
                <w:w w:val="106"/>
                <w:sz w:val="22"/>
                <w:szCs w:val="22"/>
              </w:rPr>
            </w:pPr>
          </w:p>
        </w:tc>
        <w:tc>
          <w:tcPr>
            <w:tcW w:w="1275" w:type="dxa"/>
            <w:vMerge w:val="restart"/>
          </w:tcPr>
          <w:p w:rsidR="00CA1030" w:rsidRPr="00060739" w:rsidRDefault="00CA1030" w:rsidP="00DA4693">
            <w:pPr>
              <w:widowControl w:val="0"/>
              <w:autoSpaceDE w:val="0"/>
              <w:autoSpaceDN w:val="0"/>
              <w:adjustRightInd w:val="0"/>
              <w:ind w:left="-142" w:right="-108"/>
              <w:jc w:val="center"/>
              <w:rPr>
                <w:b/>
                <w:w w:val="107"/>
                <w:sz w:val="22"/>
                <w:szCs w:val="22"/>
              </w:rPr>
            </w:pPr>
            <w:r w:rsidRPr="00060739">
              <w:rPr>
                <w:b/>
                <w:w w:val="102"/>
                <w:sz w:val="22"/>
                <w:szCs w:val="22"/>
              </w:rPr>
              <w:t>Kompozisyon</w:t>
            </w:r>
            <w:r w:rsidRPr="00060739">
              <w:rPr>
                <w:b/>
                <w:w w:val="108"/>
                <w:sz w:val="22"/>
                <w:szCs w:val="22"/>
              </w:rPr>
              <w:t xml:space="preserve"> Verisi </w:t>
            </w:r>
            <w:r w:rsidRPr="00060739">
              <w:rPr>
                <w:b/>
                <w:w w:val="107"/>
                <w:sz w:val="22"/>
                <w:szCs w:val="22"/>
              </w:rPr>
              <w:t xml:space="preserve"> </w:t>
            </w:r>
          </w:p>
          <w:p w:rsidR="00CA1030" w:rsidRPr="00060739" w:rsidRDefault="00CA1030" w:rsidP="00DA4693">
            <w:pPr>
              <w:widowControl w:val="0"/>
              <w:autoSpaceDE w:val="0"/>
              <w:autoSpaceDN w:val="0"/>
              <w:adjustRightInd w:val="0"/>
              <w:ind w:left="-142" w:right="-108"/>
              <w:jc w:val="center"/>
              <w:rPr>
                <w:b/>
                <w:w w:val="107"/>
                <w:sz w:val="22"/>
                <w:szCs w:val="22"/>
              </w:rPr>
            </w:pPr>
            <w:r w:rsidRPr="00060739">
              <w:rPr>
                <w:b/>
                <w:w w:val="102"/>
                <w:sz w:val="22"/>
                <w:szCs w:val="22"/>
              </w:rPr>
              <w:t>(Karbon İçeriği)</w:t>
            </w:r>
          </w:p>
        </w:tc>
        <w:tc>
          <w:tcPr>
            <w:tcW w:w="1276" w:type="dxa"/>
            <w:vMerge w:val="restart"/>
          </w:tcPr>
          <w:p w:rsidR="00CA1030" w:rsidRPr="00060739" w:rsidRDefault="00CA1030" w:rsidP="00DA4693">
            <w:pPr>
              <w:widowControl w:val="0"/>
              <w:autoSpaceDE w:val="0"/>
              <w:autoSpaceDN w:val="0"/>
              <w:adjustRightInd w:val="0"/>
              <w:ind w:left="-142" w:right="-108"/>
              <w:jc w:val="center"/>
              <w:rPr>
                <w:w w:val="106"/>
                <w:sz w:val="22"/>
                <w:szCs w:val="22"/>
              </w:rPr>
            </w:pPr>
            <w:r w:rsidRPr="00060739">
              <w:rPr>
                <w:b/>
                <w:w w:val="104"/>
                <w:sz w:val="22"/>
                <w:szCs w:val="22"/>
              </w:rPr>
              <w:t>Yükseltgenme</w:t>
            </w:r>
            <w:r w:rsidRPr="00060739">
              <w:rPr>
                <w:b/>
                <w:w w:val="108"/>
                <w:sz w:val="22"/>
                <w:szCs w:val="22"/>
              </w:rPr>
              <w:t xml:space="preserve"> Faktörü</w:t>
            </w:r>
          </w:p>
        </w:tc>
        <w:tc>
          <w:tcPr>
            <w:tcW w:w="851" w:type="dxa"/>
            <w:vMerge w:val="restart"/>
          </w:tcPr>
          <w:p w:rsidR="00CA1030" w:rsidRPr="00060739" w:rsidRDefault="00CA1030" w:rsidP="00DA4693">
            <w:pPr>
              <w:widowControl w:val="0"/>
              <w:autoSpaceDE w:val="0"/>
              <w:autoSpaceDN w:val="0"/>
              <w:adjustRightInd w:val="0"/>
              <w:ind w:left="-142" w:right="-108"/>
              <w:jc w:val="center"/>
              <w:rPr>
                <w:w w:val="106"/>
                <w:sz w:val="22"/>
                <w:szCs w:val="22"/>
              </w:rPr>
            </w:pPr>
            <w:r w:rsidRPr="00060739">
              <w:rPr>
                <w:b/>
                <w:w w:val="103"/>
                <w:sz w:val="22"/>
                <w:szCs w:val="22"/>
              </w:rPr>
              <w:t>Dönüşüm</w:t>
            </w:r>
            <w:r w:rsidRPr="00060739">
              <w:rPr>
                <w:b/>
                <w:w w:val="108"/>
                <w:sz w:val="22"/>
                <w:szCs w:val="22"/>
              </w:rPr>
              <w:t xml:space="preserve"> Faktörü</w:t>
            </w:r>
          </w:p>
        </w:tc>
      </w:tr>
      <w:tr w:rsidR="00CA1030" w:rsidRPr="00060739" w:rsidTr="00DA4693">
        <w:tc>
          <w:tcPr>
            <w:tcW w:w="3085" w:type="dxa"/>
            <w:vMerge/>
          </w:tcPr>
          <w:p w:rsidR="00CA1030" w:rsidRPr="00060739" w:rsidRDefault="00CA1030" w:rsidP="00DA4693">
            <w:pPr>
              <w:widowControl w:val="0"/>
              <w:autoSpaceDE w:val="0"/>
              <w:autoSpaceDN w:val="0"/>
              <w:adjustRightInd w:val="0"/>
              <w:ind w:right="-8"/>
              <w:jc w:val="both"/>
              <w:rPr>
                <w:w w:val="106"/>
                <w:sz w:val="22"/>
                <w:szCs w:val="22"/>
              </w:rPr>
            </w:pPr>
          </w:p>
        </w:tc>
        <w:tc>
          <w:tcPr>
            <w:tcW w:w="1134" w:type="dxa"/>
          </w:tcPr>
          <w:p w:rsidR="00CA1030" w:rsidRPr="00060739" w:rsidRDefault="00CA1030" w:rsidP="00DA4693">
            <w:pPr>
              <w:widowControl w:val="0"/>
              <w:autoSpaceDE w:val="0"/>
              <w:autoSpaceDN w:val="0"/>
              <w:adjustRightInd w:val="0"/>
              <w:ind w:left="-108" w:right="-108"/>
              <w:jc w:val="center"/>
              <w:rPr>
                <w:w w:val="106"/>
                <w:sz w:val="22"/>
                <w:szCs w:val="22"/>
              </w:rPr>
            </w:pPr>
            <w:r w:rsidRPr="00060739">
              <w:rPr>
                <w:b/>
                <w:w w:val="102"/>
                <w:sz w:val="22"/>
                <w:szCs w:val="22"/>
              </w:rPr>
              <w:t>Malzeme</w:t>
            </w:r>
            <w:r w:rsidRPr="00060739">
              <w:rPr>
                <w:b/>
                <w:w w:val="105"/>
                <w:sz w:val="22"/>
                <w:szCs w:val="22"/>
              </w:rPr>
              <w:t xml:space="preserve"> veya Yakıt</w:t>
            </w:r>
            <w:r w:rsidRPr="00060739">
              <w:rPr>
                <w:b/>
                <w:w w:val="107"/>
                <w:sz w:val="22"/>
                <w:szCs w:val="22"/>
              </w:rPr>
              <w:t xml:space="preserve"> Miktarı</w:t>
            </w:r>
          </w:p>
        </w:tc>
        <w:tc>
          <w:tcPr>
            <w:tcW w:w="992" w:type="dxa"/>
          </w:tcPr>
          <w:p w:rsidR="00CA1030" w:rsidRPr="00060739" w:rsidRDefault="00CA1030" w:rsidP="00DA4693">
            <w:pPr>
              <w:widowControl w:val="0"/>
              <w:tabs>
                <w:tab w:val="left" w:pos="1444"/>
              </w:tabs>
              <w:autoSpaceDE w:val="0"/>
              <w:autoSpaceDN w:val="0"/>
              <w:adjustRightInd w:val="0"/>
              <w:ind w:left="-108" w:right="-108"/>
              <w:jc w:val="center"/>
              <w:rPr>
                <w:b/>
                <w:w w:val="103"/>
                <w:sz w:val="22"/>
                <w:szCs w:val="22"/>
              </w:rPr>
            </w:pPr>
            <w:r w:rsidRPr="00060739">
              <w:rPr>
                <w:b/>
                <w:w w:val="101"/>
                <w:sz w:val="22"/>
                <w:szCs w:val="22"/>
              </w:rPr>
              <w:t xml:space="preserve">Net </w:t>
            </w:r>
            <w:r w:rsidRPr="00060739">
              <w:rPr>
                <w:b/>
                <w:w w:val="103"/>
                <w:sz w:val="22"/>
                <w:szCs w:val="22"/>
              </w:rPr>
              <w:t>Kalorifik</w:t>
            </w:r>
          </w:p>
          <w:p w:rsidR="00CA1030" w:rsidRPr="00060739" w:rsidRDefault="00CA1030" w:rsidP="00DA4693">
            <w:pPr>
              <w:widowControl w:val="0"/>
              <w:autoSpaceDE w:val="0"/>
              <w:autoSpaceDN w:val="0"/>
              <w:adjustRightInd w:val="0"/>
              <w:ind w:left="-108" w:right="-108"/>
              <w:jc w:val="center"/>
              <w:rPr>
                <w:w w:val="106"/>
                <w:sz w:val="22"/>
                <w:szCs w:val="22"/>
              </w:rPr>
            </w:pPr>
            <w:r w:rsidRPr="00060739">
              <w:rPr>
                <w:b/>
                <w:w w:val="102"/>
                <w:sz w:val="22"/>
                <w:szCs w:val="22"/>
              </w:rPr>
              <w:t>Değer</w:t>
            </w:r>
          </w:p>
        </w:tc>
        <w:tc>
          <w:tcPr>
            <w:tcW w:w="851" w:type="dxa"/>
            <w:vMerge/>
          </w:tcPr>
          <w:p w:rsidR="00CA1030" w:rsidRPr="00060739" w:rsidRDefault="00CA1030" w:rsidP="00DA4693">
            <w:pPr>
              <w:widowControl w:val="0"/>
              <w:autoSpaceDE w:val="0"/>
              <w:autoSpaceDN w:val="0"/>
              <w:adjustRightInd w:val="0"/>
              <w:ind w:right="-8"/>
              <w:jc w:val="both"/>
              <w:rPr>
                <w:w w:val="106"/>
                <w:sz w:val="22"/>
                <w:szCs w:val="22"/>
              </w:rPr>
            </w:pPr>
          </w:p>
        </w:tc>
        <w:tc>
          <w:tcPr>
            <w:tcW w:w="1275" w:type="dxa"/>
            <w:vMerge/>
          </w:tcPr>
          <w:p w:rsidR="00CA1030" w:rsidRPr="00060739" w:rsidRDefault="00CA1030" w:rsidP="00DA4693">
            <w:pPr>
              <w:widowControl w:val="0"/>
              <w:autoSpaceDE w:val="0"/>
              <w:autoSpaceDN w:val="0"/>
              <w:adjustRightInd w:val="0"/>
              <w:ind w:right="-8"/>
              <w:jc w:val="both"/>
              <w:rPr>
                <w:w w:val="106"/>
                <w:sz w:val="22"/>
                <w:szCs w:val="22"/>
              </w:rPr>
            </w:pPr>
          </w:p>
        </w:tc>
        <w:tc>
          <w:tcPr>
            <w:tcW w:w="1276" w:type="dxa"/>
            <w:vMerge/>
          </w:tcPr>
          <w:p w:rsidR="00CA1030" w:rsidRPr="00060739" w:rsidRDefault="00CA1030" w:rsidP="00DA4693">
            <w:pPr>
              <w:widowControl w:val="0"/>
              <w:autoSpaceDE w:val="0"/>
              <w:autoSpaceDN w:val="0"/>
              <w:adjustRightInd w:val="0"/>
              <w:ind w:right="-8"/>
              <w:jc w:val="both"/>
              <w:rPr>
                <w:w w:val="106"/>
                <w:sz w:val="22"/>
                <w:szCs w:val="22"/>
              </w:rPr>
            </w:pPr>
          </w:p>
        </w:tc>
        <w:tc>
          <w:tcPr>
            <w:tcW w:w="851" w:type="dxa"/>
            <w:vMerge/>
          </w:tcPr>
          <w:p w:rsidR="00CA1030" w:rsidRPr="00060739" w:rsidRDefault="00CA1030" w:rsidP="00DA4693">
            <w:pPr>
              <w:widowControl w:val="0"/>
              <w:autoSpaceDE w:val="0"/>
              <w:autoSpaceDN w:val="0"/>
              <w:adjustRightInd w:val="0"/>
              <w:ind w:right="-8"/>
              <w:jc w:val="both"/>
              <w:rPr>
                <w:w w:val="106"/>
                <w:sz w:val="22"/>
                <w:szCs w:val="22"/>
              </w:rPr>
            </w:pP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w w:val="106"/>
                <w:sz w:val="22"/>
                <w:szCs w:val="22"/>
              </w:rPr>
            </w:pPr>
            <w:r w:rsidRPr="00060739">
              <w:rPr>
                <w:b/>
                <w:sz w:val="22"/>
                <w:szCs w:val="22"/>
              </w:rPr>
              <w:t>Yakıtların Yanması</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Ticari standart yakıtlar</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1</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Diğer gaz &amp; sıvı yakıtlar</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1</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Katı yakıtlar</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Gaz işleme terminalleri için kütle denge yöntemi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Alevleme bacaları</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Yıkama (karbonat)</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Yıkama (alçı taşı)</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w w:val="106"/>
                <w:sz w:val="22"/>
                <w:szCs w:val="22"/>
              </w:rPr>
            </w:pPr>
            <w:r w:rsidRPr="00060739">
              <w:rPr>
                <w:b/>
                <w:sz w:val="22"/>
                <w:szCs w:val="22"/>
              </w:rPr>
              <w:t>Petrol Rafinasyonu</w:t>
            </w:r>
          </w:p>
        </w:tc>
      </w:tr>
      <w:tr w:rsidR="00CA1030" w:rsidRPr="00060739" w:rsidTr="00DA4693">
        <w:tc>
          <w:tcPr>
            <w:tcW w:w="3085"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Katalitik kırılma rejenerasyonu</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w w:val="106"/>
                <w:sz w:val="22"/>
                <w:szCs w:val="22"/>
              </w:rPr>
            </w:pPr>
            <w:r w:rsidRPr="00060739">
              <w:rPr>
                <w:b/>
                <w:sz w:val="22"/>
                <w:szCs w:val="22"/>
              </w:rPr>
              <w:t>Kok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2</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İşlem girdisi olarak yakıt</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2</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w w:val="106"/>
                <w:sz w:val="22"/>
                <w:szCs w:val="22"/>
              </w:rPr>
            </w:pPr>
            <w:r w:rsidRPr="00060739">
              <w:rPr>
                <w:b/>
                <w:w w:val="102"/>
                <w:sz w:val="22"/>
                <w:szCs w:val="22"/>
              </w:rPr>
              <w:t>Metal Cevherinin Kavrulması &amp; Sinterlenmesi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2</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Karbonat girdisi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rPr>
                <w:b/>
                <w:sz w:val="22"/>
                <w:szCs w:val="22"/>
              </w:rPr>
            </w:pPr>
            <w:r w:rsidRPr="00060739">
              <w:rPr>
                <w:b/>
                <w:sz w:val="22"/>
                <w:szCs w:val="22"/>
              </w:rPr>
              <w:t>Demir &amp; Çelik Üretimi</w:t>
            </w:r>
          </w:p>
        </w:tc>
        <w:tc>
          <w:tcPr>
            <w:tcW w:w="6379" w:type="dxa"/>
            <w:gridSpan w:val="6"/>
          </w:tcPr>
          <w:p w:rsidR="00CA1030" w:rsidRPr="00060739" w:rsidRDefault="00CA1030" w:rsidP="00DA4693">
            <w:pPr>
              <w:widowControl w:val="0"/>
              <w:autoSpaceDE w:val="0"/>
              <w:autoSpaceDN w:val="0"/>
              <w:adjustRightInd w:val="0"/>
              <w:ind w:right="-8"/>
              <w:jc w:val="both"/>
              <w:rPr>
                <w:w w:val="106"/>
                <w:sz w:val="22"/>
                <w:szCs w:val="22"/>
              </w:rPr>
            </w:pP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2</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Proses girdisi olarak yakıt</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2</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rPr>
                <w:b/>
                <w:sz w:val="22"/>
                <w:szCs w:val="22"/>
              </w:rPr>
            </w:pPr>
            <w:r w:rsidRPr="00060739">
              <w:rPr>
                <w:b/>
                <w:sz w:val="22"/>
                <w:szCs w:val="22"/>
              </w:rPr>
              <w:t>İkincil Alüminyum da Dahil Demir İçeren ve İçermeyen Metallerin Üretimi veya İşlenmesi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c>
          <w:tcPr>
            <w:tcW w:w="1275" w:type="dxa"/>
          </w:tcPr>
          <w:p w:rsidR="00CA1030" w:rsidRPr="00060739" w:rsidRDefault="00CA1030" w:rsidP="00DA4693">
            <w:pPr>
              <w:rPr>
                <w:sz w:val="22"/>
                <w:szCs w:val="22"/>
              </w:rPr>
            </w:pPr>
            <w:r w:rsidRPr="00060739">
              <w:rPr>
                <w:sz w:val="22"/>
                <w:szCs w:val="22"/>
              </w:rPr>
              <w:t>2</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Proses emisyonları</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9464" w:type="dxa"/>
            <w:gridSpan w:val="7"/>
          </w:tcPr>
          <w:p w:rsidR="00CA1030" w:rsidRPr="00060739" w:rsidRDefault="00CA1030" w:rsidP="00DA4693">
            <w:pPr>
              <w:rPr>
                <w:sz w:val="22"/>
                <w:szCs w:val="22"/>
              </w:rPr>
            </w:pPr>
            <w:r w:rsidRPr="00060739">
              <w:rPr>
                <w:b/>
                <w:sz w:val="22"/>
                <w:szCs w:val="22"/>
              </w:rPr>
              <w:t>Birinci Alüminyum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CO</w:t>
            </w:r>
            <w:r w:rsidRPr="00060739">
              <w:rPr>
                <w:sz w:val="22"/>
                <w:szCs w:val="22"/>
                <w:vertAlign w:val="subscript"/>
              </w:rPr>
              <w:t>2</w:t>
            </w:r>
            <w:r w:rsidRPr="00060739">
              <w:rPr>
                <w:sz w:val="22"/>
                <w:szCs w:val="22"/>
              </w:rPr>
              <w:t xml:space="preserve"> emisyonları için kütle dengesi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5" w:type="dxa"/>
          </w:tcPr>
          <w:p w:rsidR="00CA1030" w:rsidRPr="00060739" w:rsidRDefault="00CA1030" w:rsidP="00DA4693">
            <w:pPr>
              <w:rPr>
                <w:sz w:val="22"/>
                <w:szCs w:val="22"/>
              </w:rPr>
            </w:pPr>
            <w:r w:rsidRPr="00060739">
              <w:rPr>
                <w:sz w:val="22"/>
                <w:szCs w:val="22"/>
              </w:rPr>
              <w:t>2</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PFC emisyonları (eğim yöntemi)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PFC emisyonları (aşırı gerilim yöntemi)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rPr>
                <w:sz w:val="22"/>
                <w:szCs w:val="22"/>
              </w:rPr>
            </w:pPr>
            <w:r w:rsidRPr="00060739">
              <w:rPr>
                <w:b/>
                <w:sz w:val="22"/>
                <w:szCs w:val="22"/>
              </w:rPr>
              <w:t>Çimento Klinkerinin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Döner fırın girdisi temelli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Klinker çıktısı</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CKD (Çimento Fırın Tozu)</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Karbonat olmayan karbon</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rPr>
                <w:b/>
                <w:sz w:val="22"/>
                <w:szCs w:val="22"/>
              </w:rPr>
            </w:pPr>
            <w:r w:rsidRPr="00060739">
              <w:rPr>
                <w:b/>
                <w:sz w:val="22"/>
                <w:szCs w:val="22"/>
              </w:rPr>
              <w:t>Kireç Üretimi ve Dolomit ve Magnezit Kalsinasyonu</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Karbonatlar</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Toprak alkali oksit</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9464" w:type="dxa"/>
            <w:gridSpan w:val="7"/>
          </w:tcPr>
          <w:p w:rsidR="00CA1030" w:rsidRPr="00060739" w:rsidRDefault="00CA1030" w:rsidP="00DA4693">
            <w:pPr>
              <w:rPr>
                <w:sz w:val="22"/>
                <w:szCs w:val="22"/>
              </w:rPr>
            </w:pPr>
            <w:r w:rsidRPr="00060739">
              <w:rPr>
                <w:b/>
                <w:w w:val="103"/>
                <w:sz w:val="22"/>
                <w:szCs w:val="22"/>
              </w:rPr>
              <w:t xml:space="preserve">Cam ve Cam Yünü Üretimi </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Karbonatlar</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rPr>
                <w:b/>
                <w:w w:val="105"/>
                <w:sz w:val="22"/>
                <w:szCs w:val="22"/>
              </w:rPr>
            </w:pPr>
            <w:r w:rsidRPr="00060739">
              <w:rPr>
                <w:b/>
                <w:w w:val="105"/>
                <w:sz w:val="22"/>
                <w:szCs w:val="22"/>
              </w:rPr>
              <w:t xml:space="preserve">Seramik Ürünlerin Üretimi </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Karbon girdileri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Alkali oksit</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1</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Yıkama</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rPr>
                <w:sz w:val="22"/>
                <w:szCs w:val="22"/>
              </w:rPr>
            </w:pPr>
            <w:r w:rsidRPr="00060739">
              <w:rPr>
                <w:b/>
                <w:w w:val="103"/>
                <w:sz w:val="22"/>
                <w:szCs w:val="22"/>
              </w:rPr>
              <w:t>Alçı Taşı ve Alçı Panellerin Üretimi: Yakıtların yanmasına bakınız</w:t>
            </w:r>
          </w:p>
        </w:tc>
      </w:tr>
      <w:tr w:rsidR="00CA1030" w:rsidRPr="00060739" w:rsidTr="00DA4693">
        <w:tc>
          <w:tcPr>
            <w:tcW w:w="9464" w:type="dxa"/>
            <w:gridSpan w:val="7"/>
          </w:tcPr>
          <w:p w:rsidR="00CA1030" w:rsidRPr="00060739" w:rsidRDefault="00CA1030" w:rsidP="00DA4693">
            <w:pPr>
              <w:rPr>
                <w:sz w:val="22"/>
                <w:szCs w:val="22"/>
              </w:rPr>
            </w:pPr>
            <w:r w:rsidRPr="00060739">
              <w:rPr>
                <w:b/>
                <w:w w:val="105"/>
                <w:sz w:val="22"/>
                <w:szCs w:val="22"/>
              </w:rPr>
              <w:t>Selüloz &amp; Kağıt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Takviye kimyasalları</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5" w:type="dxa"/>
          </w:tcPr>
          <w:p w:rsidR="00CA1030" w:rsidRPr="00060739" w:rsidRDefault="00CA1030" w:rsidP="00DA4693">
            <w:pPr>
              <w:rPr>
                <w:sz w:val="22"/>
                <w:szCs w:val="22"/>
              </w:rPr>
            </w:pPr>
            <w:r w:rsidRPr="00060739">
              <w:rPr>
                <w:sz w:val="22"/>
                <w:szCs w:val="22"/>
              </w:rPr>
              <w:t>n.a.</w:t>
            </w:r>
          </w:p>
        </w:tc>
        <w:tc>
          <w:tcPr>
            <w:tcW w:w="1276" w:type="dxa"/>
          </w:tcPr>
          <w:p w:rsidR="00CA1030" w:rsidRPr="00060739" w:rsidRDefault="00CA1030" w:rsidP="00DA4693">
            <w:pPr>
              <w:rPr>
                <w:sz w:val="22"/>
                <w:szCs w:val="22"/>
              </w:rPr>
            </w:pPr>
            <w:r w:rsidRPr="00060739">
              <w:rPr>
                <w:sz w:val="22"/>
                <w:szCs w:val="22"/>
              </w:rPr>
              <w:t>n.a.</w:t>
            </w:r>
          </w:p>
        </w:tc>
        <w:tc>
          <w:tcPr>
            <w:tcW w:w="851" w:type="dxa"/>
          </w:tcPr>
          <w:p w:rsidR="00CA1030" w:rsidRPr="00060739" w:rsidRDefault="00CA1030" w:rsidP="00DA4693">
            <w:pPr>
              <w:rPr>
                <w:sz w:val="22"/>
                <w:szCs w:val="22"/>
              </w:rPr>
            </w:pPr>
            <w:r w:rsidRPr="00060739">
              <w:rPr>
                <w:sz w:val="22"/>
                <w:szCs w:val="22"/>
              </w:rPr>
              <w:t>n.a.</w:t>
            </w:r>
          </w:p>
        </w:tc>
      </w:tr>
      <w:tr w:rsidR="00CA1030" w:rsidRPr="00060739" w:rsidTr="00DA4693">
        <w:tc>
          <w:tcPr>
            <w:tcW w:w="7337" w:type="dxa"/>
            <w:gridSpan w:val="5"/>
          </w:tcPr>
          <w:p w:rsidR="00CA1030" w:rsidRPr="00060739" w:rsidRDefault="00CA1030" w:rsidP="00DA4693">
            <w:pPr>
              <w:rPr>
                <w:sz w:val="22"/>
                <w:szCs w:val="22"/>
              </w:rPr>
            </w:pPr>
            <w:r w:rsidRPr="00060739">
              <w:rPr>
                <w:b/>
                <w:w w:val="105"/>
                <w:sz w:val="22"/>
                <w:szCs w:val="22"/>
              </w:rPr>
              <w:t xml:space="preserve">Karbon Siyahı Üretimi </w:t>
            </w:r>
          </w:p>
        </w:tc>
        <w:tc>
          <w:tcPr>
            <w:tcW w:w="2127" w:type="dxa"/>
            <w:gridSpan w:val="2"/>
          </w:tcPr>
          <w:p w:rsidR="00CA1030" w:rsidRPr="00060739" w:rsidRDefault="00CA1030" w:rsidP="00DA4693">
            <w:pPr>
              <w:rPr>
                <w:sz w:val="22"/>
                <w:szCs w:val="22"/>
              </w:rPr>
            </w:pP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Kütle denge yöntemi</w:t>
            </w:r>
          </w:p>
        </w:tc>
        <w:tc>
          <w:tcPr>
            <w:tcW w:w="1134"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992"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w w:val="106"/>
                <w:sz w:val="22"/>
                <w:szCs w:val="22"/>
              </w:rPr>
            </w:pPr>
            <w:r w:rsidRPr="00060739">
              <w:rPr>
                <w:w w:val="106"/>
                <w:sz w:val="22"/>
                <w:szCs w:val="22"/>
              </w:rPr>
              <w:t>1</w:t>
            </w:r>
          </w:p>
        </w:tc>
        <w:tc>
          <w:tcPr>
            <w:tcW w:w="1276"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rPr>
                <w:sz w:val="22"/>
                <w:szCs w:val="22"/>
              </w:rPr>
            </w:pPr>
            <w:r w:rsidRPr="00060739">
              <w:rPr>
                <w:b/>
                <w:w w:val="104"/>
                <w:sz w:val="22"/>
                <w:szCs w:val="22"/>
              </w:rPr>
              <w:t>Amonyak Üretimi</w:t>
            </w:r>
            <w:r w:rsidRPr="00060739">
              <w:rPr>
                <w:sz w:val="22"/>
                <w:szCs w:val="22"/>
              </w:rPr>
              <w:t xml:space="preserve"> </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w w:val="106"/>
                <w:sz w:val="22"/>
                <w:szCs w:val="22"/>
              </w:rPr>
            </w:pPr>
            <w:r w:rsidRPr="00060739">
              <w:rPr>
                <w:sz w:val="22"/>
                <w:szCs w:val="22"/>
              </w:rPr>
              <w:t>Proses girdisi olarak yakıt</w:t>
            </w:r>
          </w:p>
        </w:tc>
        <w:tc>
          <w:tcPr>
            <w:tcW w:w="1134"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2a/2b</w:t>
            </w:r>
          </w:p>
        </w:tc>
        <w:tc>
          <w:tcPr>
            <w:tcW w:w="127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 xml:space="preserve">n.a. </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sz w:val="22"/>
                <w:szCs w:val="22"/>
              </w:rPr>
            </w:pPr>
            <w:r w:rsidRPr="00060739">
              <w:rPr>
                <w:b/>
                <w:sz w:val="22"/>
                <w:szCs w:val="22"/>
              </w:rPr>
              <w:t>Yığın Organik Kimyasalların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1</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w:t>
            </w:r>
          </w:p>
        </w:tc>
        <w:tc>
          <w:tcPr>
            <w:tcW w:w="1276"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sz w:val="22"/>
                <w:szCs w:val="22"/>
              </w:rPr>
            </w:pPr>
            <w:r w:rsidRPr="00060739">
              <w:rPr>
                <w:b/>
                <w:sz w:val="22"/>
                <w:szCs w:val="22"/>
              </w:rPr>
              <w:t>Hidrojen ve Sentez Gazının Üretimi</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İşlem girdisi olarak yakıt</w:t>
            </w:r>
          </w:p>
        </w:tc>
        <w:tc>
          <w:tcPr>
            <w:tcW w:w="1134"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2a/2b</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2a/2b</w:t>
            </w:r>
          </w:p>
        </w:tc>
        <w:tc>
          <w:tcPr>
            <w:tcW w:w="127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1276"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1</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w:t>
            </w:r>
          </w:p>
        </w:tc>
        <w:tc>
          <w:tcPr>
            <w:tcW w:w="1276"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r>
      <w:tr w:rsidR="00CA1030" w:rsidRPr="00060739" w:rsidTr="00DA4693">
        <w:tc>
          <w:tcPr>
            <w:tcW w:w="9464" w:type="dxa"/>
            <w:gridSpan w:val="7"/>
          </w:tcPr>
          <w:p w:rsidR="00CA1030" w:rsidRPr="00060739" w:rsidRDefault="00CA1030" w:rsidP="00DA4693">
            <w:pPr>
              <w:widowControl w:val="0"/>
              <w:autoSpaceDE w:val="0"/>
              <w:autoSpaceDN w:val="0"/>
              <w:adjustRightInd w:val="0"/>
              <w:ind w:right="-8"/>
              <w:jc w:val="both"/>
              <w:rPr>
                <w:sz w:val="22"/>
                <w:szCs w:val="22"/>
              </w:rPr>
            </w:pPr>
            <w:r w:rsidRPr="00060739">
              <w:rPr>
                <w:b/>
                <w:sz w:val="22"/>
                <w:szCs w:val="22"/>
              </w:rPr>
              <w:t>Soda Külü ve Sodyum Bikarbonat</w:t>
            </w:r>
          </w:p>
        </w:tc>
      </w:tr>
      <w:tr w:rsidR="00CA1030" w:rsidRPr="00060739" w:rsidTr="00DA4693">
        <w:tc>
          <w:tcPr>
            <w:tcW w:w="308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Kütle dengesi</w:t>
            </w:r>
          </w:p>
        </w:tc>
        <w:tc>
          <w:tcPr>
            <w:tcW w:w="1134"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1</w:t>
            </w:r>
          </w:p>
        </w:tc>
        <w:tc>
          <w:tcPr>
            <w:tcW w:w="992"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1275"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2</w:t>
            </w:r>
          </w:p>
        </w:tc>
        <w:tc>
          <w:tcPr>
            <w:tcW w:w="1276"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c>
          <w:tcPr>
            <w:tcW w:w="851" w:type="dxa"/>
          </w:tcPr>
          <w:p w:rsidR="00CA1030" w:rsidRPr="00060739" w:rsidRDefault="00CA1030" w:rsidP="00DA4693">
            <w:pPr>
              <w:widowControl w:val="0"/>
              <w:autoSpaceDE w:val="0"/>
              <w:autoSpaceDN w:val="0"/>
              <w:adjustRightInd w:val="0"/>
              <w:ind w:right="-8"/>
              <w:jc w:val="both"/>
              <w:rPr>
                <w:sz w:val="22"/>
                <w:szCs w:val="22"/>
              </w:rPr>
            </w:pPr>
            <w:r w:rsidRPr="00060739">
              <w:rPr>
                <w:sz w:val="22"/>
                <w:szCs w:val="22"/>
              </w:rPr>
              <w:t>n.a.</w:t>
            </w:r>
          </w:p>
        </w:tc>
      </w:tr>
    </w:tbl>
    <w:p w:rsidR="00CA1030" w:rsidRPr="00060739" w:rsidRDefault="00CA1030" w:rsidP="00CA1030">
      <w:pPr>
        <w:widowControl w:val="0"/>
        <w:autoSpaceDE w:val="0"/>
        <w:autoSpaceDN w:val="0"/>
        <w:adjustRightInd w:val="0"/>
        <w:ind w:right="-8"/>
        <w:jc w:val="both"/>
        <w:rPr>
          <w:w w:val="106"/>
          <w:sz w:val="22"/>
          <w:szCs w:val="22"/>
        </w:rPr>
        <w:sectPr w:rsidR="00CA1030" w:rsidRPr="00060739" w:rsidSect="00CA1030">
          <w:footerReference w:type="default" r:id="rId8"/>
          <w:type w:val="continuous"/>
          <w:pgSz w:w="11900" w:h="16840"/>
          <w:pgMar w:top="1276" w:right="1418" w:bottom="851" w:left="1418" w:header="708" w:footer="133" w:gutter="0"/>
          <w:cols w:space="708"/>
          <w:noEndnote/>
          <w:docGrid w:linePitch="326"/>
        </w:sectPr>
      </w:pPr>
    </w:p>
    <w:p w:rsidR="00CA1030" w:rsidRPr="00060739" w:rsidRDefault="00CA1030" w:rsidP="00CA1030">
      <w:pPr>
        <w:widowControl w:val="0"/>
        <w:autoSpaceDE w:val="0"/>
        <w:autoSpaceDN w:val="0"/>
        <w:adjustRightInd w:val="0"/>
        <w:ind w:right="-8"/>
        <w:rPr>
          <w:sz w:val="22"/>
          <w:szCs w:val="22"/>
        </w:rPr>
        <w:sectPr w:rsidR="00CA1030" w:rsidRPr="00060739" w:rsidSect="00812CBD">
          <w:footerReference w:type="default" r:id="rId9"/>
          <w:type w:val="continuous"/>
          <w:pgSz w:w="11900" w:h="16840"/>
          <w:pgMar w:top="1418" w:right="851" w:bottom="1134" w:left="851" w:header="708" w:footer="708" w:gutter="0"/>
          <w:cols w:space="708"/>
          <w:noEndnote/>
        </w:sectPr>
      </w:pPr>
    </w:p>
    <w:p w:rsidR="00B61AFE" w:rsidRPr="00AF1878" w:rsidRDefault="00B61AFE" w:rsidP="004303DB">
      <w:pPr>
        <w:widowControl w:val="0"/>
        <w:autoSpaceDE w:val="0"/>
        <w:autoSpaceDN w:val="0"/>
        <w:adjustRightInd w:val="0"/>
        <w:ind w:right="-8"/>
        <w:rPr>
          <w:color w:val="000000"/>
          <w:sz w:val="18"/>
          <w:szCs w:val="20"/>
        </w:rPr>
        <w:sectPr w:rsidR="00B61AFE" w:rsidRPr="00AF1878" w:rsidSect="00812CBD">
          <w:footerReference w:type="default" r:id="rId10"/>
          <w:type w:val="continuous"/>
          <w:pgSz w:w="11900" w:h="16840"/>
          <w:pgMar w:top="1418" w:right="851" w:bottom="1134" w:left="851" w:header="708" w:footer="708" w:gutter="0"/>
          <w:cols w:space="708"/>
          <w:noEndnote/>
        </w:sectPr>
      </w:pPr>
    </w:p>
    <w:p w:rsidR="00B61AFE" w:rsidRPr="00AF1878" w:rsidRDefault="00B61AFE" w:rsidP="00401A42">
      <w:pPr>
        <w:widowControl w:val="0"/>
        <w:autoSpaceDE w:val="0"/>
        <w:autoSpaceDN w:val="0"/>
        <w:adjustRightInd w:val="0"/>
        <w:ind w:right="-8"/>
        <w:rPr>
          <w:color w:val="000000"/>
          <w:sz w:val="22"/>
        </w:rPr>
        <w:sectPr w:rsidR="00B61AFE" w:rsidRPr="00AF1878" w:rsidSect="00812CBD">
          <w:type w:val="continuous"/>
          <w:pgSz w:w="11900" w:h="16840"/>
          <w:pgMar w:top="1418" w:right="851" w:bottom="1134" w:left="851" w:header="708" w:footer="708" w:gutter="0"/>
          <w:cols w:space="708"/>
          <w:noEndnote/>
        </w:sectPr>
      </w:pPr>
    </w:p>
    <w:p w:rsidR="00B61AFE" w:rsidRPr="00AF1878" w:rsidRDefault="00B61AFE" w:rsidP="0034498A">
      <w:pPr>
        <w:widowControl w:val="0"/>
        <w:autoSpaceDE w:val="0"/>
        <w:autoSpaceDN w:val="0"/>
        <w:adjustRightInd w:val="0"/>
        <w:ind w:right="-8"/>
        <w:jc w:val="center"/>
        <w:rPr>
          <w:b/>
          <w:color w:val="000000"/>
          <w:sz w:val="22"/>
        </w:rPr>
      </w:pPr>
      <w:r w:rsidRPr="00AF1878">
        <w:rPr>
          <w:b/>
          <w:color w:val="000000"/>
          <w:sz w:val="22"/>
        </w:rPr>
        <w:t>EK</w:t>
      </w:r>
      <w:r w:rsidRPr="00AF1878">
        <w:rPr>
          <w:color w:val="000000"/>
          <w:sz w:val="22"/>
        </w:rPr>
        <w:t>-</w:t>
      </w:r>
      <w:r w:rsidRPr="00AF1878">
        <w:rPr>
          <w:b/>
          <w:color w:val="000000"/>
          <w:sz w:val="22"/>
        </w:rPr>
        <w:t>5</w:t>
      </w:r>
    </w:p>
    <w:p w:rsidR="00B61AFE" w:rsidRPr="00AF1878" w:rsidRDefault="00B61AFE" w:rsidP="00176BB4">
      <w:pPr>
        <w:widowControl w:val="0"/>
        <w:autoSpaceDE w:val="0"/>
        <w:autoSpaceDN w:val="0"/>
        <w:adjustRightInd w:val="0"/>
        <w:ind w:right="-8"/>
        <w:jc w:val="center"/>
        <w:rPr>
          <w:b/>
          <w:color w:val="000000"/>
          <w:sz w:val="22"/>
        </w:rPr>
      </w:pPr>
    </w:p>
    <w:p w:rsidR="00B61AFE" w:rsidRPr="00AF1878" w:rsidRDefault="00B61AFE" w:rsidP="00176BB4">
      <w:pPr>
        <w:widowControl w:val="0"/>
        <w:tabs>
          <w:tab w:val="left" w:pos="5090"/>
        </w:tabs>
        <w:autoSpaceDE w:val="0"/>
        <w:autoSpaceDN w:val="0"/>
        <w:adjustRightInd w:val="0"/>
        <w:ind w:right="-8"/>
        <w:jc w:val="center"/>
        <w:rPr>
          <w:b/>
          <w:color w:val="000000"/>
          <w:sz w:val="22"/>
        </w:rPr>
      </w:pPr>
      <w:r w:rsidRPr="00AF1878">
        <w:rPr>
          <w:b/>
          <w:color w:val="000000"/>
          <w:w w:val="103"/>
          <w:sz w:val="22"/>
        </w:rPr>
        <w:t xml:space="preserve">HESAPLAMA FAKTÖRLERİ İÇİN REFERANS DEĞERLER </w:t>
      </w:r>
      <w:r w:rsidRPr="00AF1878">
        <w:rPr>
          <w:b/>
          <w:color w:val="000000"/>
          <w:w w:val="103"/>
          <w:sz w:val="22"/>
        </w:rPr>
        <w:br/>
      </w:r>
    </w:p>
    <w:p w:rsidR="00B61AFE" w:rsidRPr="00AF1878" w:rsidRDefault="00B61AFE" w:rsidP="00401A42">
      <w:pPr>
        <w:widowControl w:val="0"/>
        <w:tabs>
          <w:tab w:val="left" w:pos="2267"/>
        </w:tabs>
        <w:autoSpaceDE w:val="0"/>
        <w:autoSpaceDN w:val="0"/>
        <w:adjustRightInd w:val="0"/>
        <w:ind w:right="-8"/>
        <w:rPr>
          <w:b/>
          <w:color w:val="000000"/>
          <w:sz w:val="22"/>
        </w:rPr>
      </w:pPr>
      <w:r w:rsidRPr="00AF1878">
        <w:rPr>
          <w:b/>
          <w:color w:val="000000"/>
          <w:sz w:val="22"/>
        </w:rPr>
        <w:t>1. Net Kalorifik Değerler (NKD) ile Bağlantılı Yakıt Emisyon Faktörleri</w:t>
      </w:r>
    </w:p>
    <w:p w:rsidR="00B61AFE" w:rsidRPr="00AF1878" w:rsidRDefault="00B61AFE" w:rsidP="00401A42">
      <w:pPr>
        <w:widowControl w:val="0"/>
        <w:tabs>
          <w:tab w:val="left" w:pos="2267"/>
        </w:tabs>
        <w:autoSpaceDE w:val="0"/>
        <w:autoSpaceDN w:val="0"/>
        <w:adjustRightInd w:val="0"/>
        <w:ind w:right="-8"/>
        <w:rPr>
          <w:b/>
          <w:color w:val="000000"/>
          <w:sz w:val="22"/>
        </w:rPr>
      </w:pPr>
    </w:p>
    <w:p w:rsidR="00B61AFE" w:rsidRDefault="00B61AFE" w:rsidP="00C80BD7">
      <w:pPr>
        <w:widowControl w:val="0"/>
        <w:autoSpaceDE w:val="0"/>
        <w:autoSpaceDN w:val="0"/>
        <w:adjustRightInd w:val="0"/>
        <w:ind w:right="-8"/>
        <w:jc w:val="both"/>
        <w:rPr>
          <w:b/>
          <w:color w:val="000000"/>
          <w:sz w:val="22"/>
        </w:rPr>
      </w:pPr>
      <w:r w:rsidRPr="00AF1878">
        <w:rPr>
          <w:b/>
          <w:color w:val="000000"/>
          <w:sz w:val="22"/>
        </w:rPr>
        <w:t xml:space="preserve">Tablo </w:t>
      </w:r>
      <w:r>
        <w:rPr>
          <w:b/>
          <w:color w:val="000000"/>
          <w:sz w:val="22"/>
        </w:rPr>
        <w:t>5.</w:t>
      </w:r>
      <w:r w:rsidRPr="00AF1878">
        <w:rPr>
          <w:b/>
          <w:color w:val="000000"/>
          <w:sz w:val="22"/>
        </w:rPr>
        <w:t>1: Net Kalorifik Değer (NKD) ile Bağlantılı Yakıt Emisyon Faktörleri ve Yakıt Kütlesi Başına NKD</w:t>
      </w:r>
    </w:p>
    <w:p w:rsidR="00B61AFE" w:rsidRPr="00AF1878" w:rsidRDefault="00B61AFE" w:rsidP="00C80BD7">
      <w:pPr>
        <w:widowControl w:val="0"/>
        <w:autoSpaceDE w:val="0"/>
        <w:autoSpaceDN w:val="0"/>
        <w:adjustRightInd w:val="0"/>
        <w:ind w:right="-8"/>
        <w:jc w:val="both"/>
        <w:rPr>
          <w:b/>
          <w:color w:val="000000"/>
          <w:sz w:val="22"/>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320"/>
        <w:gridCol w:w="1216"/>
        <w:gridCol w:w="3814"/>
      </w:tblGrid>
      <w:tr w:rsidR="00B61AFE" w:rsidRPr="00AF1878" w:rsidTr="007809CD">
        <w:tc>
          <w:tcPr>
            <w:tcW w:w="3369" w:type="dxa"/>
          </w:tcPr>
          <w:p w:rsidR="00B61AFE" w:rsidRPr="00AF1878" w:rsidRDefault="00B61AFE" w:rsidP="005B3C3E">
            <w:pPr>
              <w:widowControl w:val="0"/>
              <w:autoSpaceDE w:val="0"/>
              <w:autoSpaceDN w:val="0"/>
              <w:adjustRightInd w:val="0"/>
              <w:ind w:right="-108"/>
              <w:rPr>
                <w:color w:val="000000"/>
              </w:rPr>
            </w:pPr>
            <w:r w:rsidRPr="00AF1878">
              <w:rPr>
                <w:b/>
                <w:color w:val="000000"/>
                <w:sz w:val="22"/>
              </w:rPr>
              <w:t>Yakıt Tipi</w:t>
            </w:r>
          </w:p>
        </w:tc>
        <w:tc>
          <w:tcPr>
            <w:tcW w:w="1320" w:type="dxa"/>
          </w:tcPr>
          <w:p w:rsidR="00B61AFE" w:rsidRPr="00AF1878" w:rsidRDefault="00B61AFE" w:rsidP="005B3C3E">
            <w:pPr>
              <w:widowControl w:val="0"/>
              <w:autoSpaceDE w:val="0"/>
              <w:autoSpaceDN w:val="0"/>
              <w:adjustRightInd w:val="0"/>
              <w:ind w:right="-108"/>
              <w:rPr>
                <w:b/>
                <w:color w:val="000000"/>
              </w:rPr>
            </w:pPr>
            <w:r w:rsidRPr="00AF1878">
              <w:rPr>
                <w:b/>
                <w:color w:val="000000"/>
                <w:sz w:val="22"/>
              </w:rPr>
              <w:t>Emisyon Faktörü</w:t>
            </w:r>
          </w:p>
          <w:p w:rsidR="00B61AFE" w:rsidRPr="00AF1878" w:rsidRDefault="00B61AFE" w:rsidP="005B3C3E">
            <w:pPr>
              <w:widowControl w:val="0"/>
              <w:autoSpaceDE w:val="0"/>
              <w:autoSpaceDN w:val="0"/>
              <w:adjustRightInd w:val="0"/>
              <w:ind w:right="-108"/>
              <w:rPr>
                <w:color w:val="000000"/>
              </w:rPr>
            </w:pPr>
            <w:r w:rsidRPr="00AF1878">
              <w:rPr>
                <w:b/>
                <w:color w:val="000000"/>
                <w:sz w:val="22"/>
              </w:rPr>
              <w:t>(t CO</w:t>
            </w:r>
            <w:r w:rsidRPr="00AF1878">
              <w:rPr>
                <w:b/>
                <w:color w:val="000000"/>
                <w:sz w:val="22"/>
                <w:vertAlign w:val="subscript"/>
              </w:rPr>
              <w:t>2</w:t>
            </w:r>
            <w:r w:rsidRPr="00AF1878">
              <w:rPr>
                <w:b/>
                <w:color w:val="000000"/>
                <w:sz w:val="22"/>
              </w:rPr>
              <w:t>/TJ)</w:t>
            </w:r>
          </w:p>
        </w:tc>
        <w:tc>
          <w:tcPr>
            <w:tcW w:w="1216" w:type="dxa"/>
          </w:tcPr>
          <w:p w:rsidR="00B61AFE" w:rsidRPr="00AF1878" w:rsidRDefault="00B61AFE" w:rsidP="005B3C3E">
            <w:pPr>
              <w:widowControl w:val="0"/>
              <w:autoSpaceDE w:val="0"/>
              <w:autoSpaceDN w:val="0"/>
              <w:adjustRightInd w:val="0"/>
              <w:ind w:right="-108"/>
              <w:rPr>
                <w:color w:val="000000"/>
              </w:rPr>
            </w:pPr>
            <w:r w:rsidRPr="00AF1878">
              <w:rPr>
                <w:b/>
                <w:color w:val="000000"/>
                <w:sz w:val="22"/>
              </w:rPr>
              <w:t>Net Kalorifik Değer  (TJ/Gg)</w:t>
            </w:r>
          </w:p>
        </w:tc>
        <w:tc>
          <w:tcPr>
            <w:tcW w:w="3814" w:type="dxa"/>
          </w:tcPr>
          <w:p w:rsidR="00B61AFE" w:rsidRPr="00AF1878" w:rsidRDefault="00B61AFE" w:rsidP="005B3C3E">
            <w:pPr>
              <w:widowControl w:val="0"/>
              <w:autoSpaceDE w:val="0"/>
              <w:autoSpaceDN w:val="0"/>
              <w:adjustRightInd w:val="0"/>
              <w:ind w:right="-108"/>
              <w:rPr>
                <w:color w:val="000000"/>
              </w:rPr>
            </w:pPr>
            <w:r w:rsidRPr="00AF1878">
              <w:rPr>
                <w:b/>
                <w:color w:val="000000"/>
                <w:sz w:val="22"/>
              </w:rPr>
              <w:t>Kaynak</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Ham Petrol</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42.3</w:t>
            </w:r>
          </w:p>
        </w:tc>
        <w:tc>
          <w:tcPr>
            <w:tcW w:w="3814"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Orimulsiyon</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77.0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27.5</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LNG</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64.2</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44.2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Benzin</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69.3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44.3</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Gazyağı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71.9</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43.8</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Şist Yağı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38.1</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Motorin</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74.1</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43.0</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Fuel Oil</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77.4</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40.4</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Sıvılaştırılmış Petrol Gazları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63.1</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47.3</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Etan</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61.6</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46.4</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Yakıt Nafta</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44.5</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Bitumen</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80.7</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Gres Yağı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Petrol Koku</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97.5</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32.5</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Rafineri Hammaddeleri</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43.0</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Rafineri Gazı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57.6</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49.5</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Parafin Mumları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Beyaz İspirto &amp; Endüstriyel Yağlar</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Diğer Petrol Ürünleri</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Antrasit</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98.3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26.7</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Kok Kömürü</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94.6</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28.2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Diğer Bitümlü Kömür</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94.6</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25.8</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Düşük Bitümlü Kömür</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96.1</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18.9</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Linyit</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101.0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11.9</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Bitümlü Şist ve Katranlı Kum</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107.0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8.9</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Patent Yakıtı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97.5</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20.7</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Kok Fırını Koku &amp; Linyit Koku</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107.0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28.2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Gaz Koku</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107.0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28.2</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Kömür Katranı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80.7</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28.0</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Gazhane Gazı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44.4</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38.7</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Kok Fırını Gazı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44.4</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38.7</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Yüksek Fırın Gazı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260</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2.47</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Oksijen Çelik Fırın Gazı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182</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7.06</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Doğal Gaz</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56.1</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48.0</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Sanayi Atıkları</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143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n.a.</w:t>
            </w:r>
          </w:p>
        </w:tc>
        <w:tc>
          <w:tcPr>
            <w:tcW w:w="3814" w:type="dxa"/>
          </w:tcPr>
          <w:p w:rsidR="00B61AFE" w:rsidRPr="00AF1878" w:rsidRDefault="00B61AFE">
            <w:r w:rsidRPr="00AF1878">
              <w:rPr>
                <w:color w:val="000000"/>
                <w:sz w:val="22"/>
              </w:rPr>
              <w:t>IPCC 2006 Kılavuzu</w:t>
            </w:r>
          </w:p>
        </w:tc>
      </w:tr>
      <w:tr w:rsidR="00B61AFE" w:rsidRPr="00AF1878" w:rsidTr="007809CD">
        <w:tc>
          <w:tcPr>
            <w:tcW w:w="3369"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Atık Yağlar</w:t>
            </w:r>
          </w:p>
        </w:tc>
        <w:tc>
          <w:tcPr>
            <w:tcW w:w="1320"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73.3</w:t>
            </w:r>
          </w:p>
        </w:tc>
        <w:tc>
          <w:tcPr>
            <w:tcW w:w="1216" w:type="dxa"/>
          </w:tcPr>
          <w:p w:rsidR="00B61AFE" w:rsidRPr="00AF1878" w:rsidRDefault="00B61AFE" w:rsidP="005B3C3E">
            <w:pPr>
              <w:widowControl w:val="0"/>
              <w:autoSpaceDE w:val="0"/>
              <w:autoSpaceDN w:val="0"/>
              <w:adjustRightInd w:val="0"/>
              <w:ind w:right="-8"/>
              <w:rPr>
                <w:color w:val="000000"/>
              </w:rPr>
            </w:pPr>
            <w:r w:rsidRPr="00AF1878">
              <w:rPr>
                <w:color w:val="000000"/>
                <w:sz w:val="22"/>
              </w:rPr>
              <w:t>40.2</w:t>
            </w:r>
          </w:p>
        </w:tc>
        <w:tc>
          <w:tcPr>
            <w:tcW w:w="3814" w:type="dxa"/>
          </w:tcPr>
          <w:p w:rsidR="00B61AFE" w:rsidRPr="00AF1878" w:rsidRDefault="00B61AFE">
            <w:r w:rsidRPr="00AF1878">
              <w:rPr>
                <w:color w:val="000000"/>
                <w:sz w:val="22"/>
              </w:rPr>
              <w:t>IPCC 2006 Kılavuzu</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Turba</w:t>
            </w:r>
          </w:p>
        </w:tc>
        <w:tc>
          <w:tcPr>
            <w:tcW w:w="1320"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106.0</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9.76</w:t>
            </w:r>
          </w:p>
        </w:tc>
        <w:tc>
          <w:tcPr>
            <w:tcW w:w="3814" w:type="dxa"/>
          </w:tcPr>
          <w:p w:rsidR="00B61AFE" w:rsidRPr="00AF1878" w:rsidRDefault="00B61AFE" w:rsidP="00D1448F">
            <w:r w:rsidRPr="00AF1878">
              <w:rPr>
                <w:color w:val="000000"/>
                <w:sz w:val="22"/>
              </w:rPr>
              <w:t>IPCC 2006 Kılavuzu</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Odun/Odun Atığı</w:t>
            </w:r>
          </w:p>
        </w:tc>
        <w:tc>
          <w:tcPr>
            <w:tcW w:w="1320"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15.6</w:t>
            </w:r>
          </w:p>
        </w:tc>
        <w:tc>
          <w:tcPr>
            <w:tcW w:w="3814" w:type="dxa"/>
          </w:tcPr>
          <w:p w:rsidR="00B61AFE" w:rsidRPr="00AF1878" w:rsidRDefault="00B61AFE" w:rsidP="00D1448F">
            <w:r w:rsidRPr="00AF1878">
              <w:rPr>
                <w:color w:val="000000"/>
                <w:sz w:val="22"/>
              </w:rPr>
              <w:t>IPCC 2006 Kılavuzu</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Diğer Birincil Katı Biyokütle</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11.6</w:t>
            </w:r>
          </w:p>
        </w:tc>
        <w:tc>
          <w:tcPr>
            <w:tcW w:w="3814" w:type="dxa"/>
          </w:tcPr>
          <w:p w:rsidR="00B61AFE" w:rsidRPr="00AF1878" w:rsidRDefault="00B61AFE" w:rsidP="00D1448F">
            <w:pPr>
              <w:rPr>
                <w:color w:val="000000"/>
              </w:rPr>
            </w:pPr>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Odun Kömürü</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29.5</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108"/>
              <w:rPr>
                <w:color w:val="000000"/>
              </w:rPr>
            </w:pPr>
            <w:r w:rsidRPr="00AF1878">
              <w:rPr>
                <w:b/>
                <w:color w:val="000000"/>
                <w:sz w:val="22"/>
              </w:rPr>
              <w:t>Yakıt Tipi</w:t>
            </w:r>
          </w:p>
        </w:tc>
        <w:tc>
          <w:tcPr>
            <w:tcW w:w="1320" w:type="dxa"/>
          </w:tcPr>
          <w:p w:rsidR="00B61AFE" w:rsidRPr="00AF1878" w:rsidRDefault="00B61AFE" w:rsidP="00D1448F">
            <w:pPr>
              <w:widowControl w:val="0"/>
              <w:autoSpaceDE w:val="0"/>
              <w:autoSpaceDN w:val="0"/>
              <w:adjustRightInd w:val="0"/>
              <w:ind w:right="-108"/>
              <w:rPr>
                <w:b/>
                <w:color w:val="000000"/>
              </w:rPr>
            </w:pPr>
            <w:r w:rsidRPr="00AF1878">
              <w:rPr>
                <w:b/>
                <w:color w:val="000000"/>
                <w:sz w:val="22"/>
              </w:rPr>
              <w:t>Emisyon Faktörü</w:t>
            </w:r>
          </w:p>
          <w:p w:rsidR="00B61AFE" w:rsidRPr="00AF1878" w:rsidRDefault="00B61AFE" w:rsidP="00D1448F">
            <w:pPr>
              <w:widowControl w:val="0"/>
              <w:autoSpaceDE w:val="0"/>
              <w:autoSpaceDN w:val="0"/>
              <w:adjustRightInd w:val="0"/>
              <w:ind w:right="-108"/>
              <w:rPr>
                <w:color w:val="000000"/>
              </w:rPr>
            </w:pPr>
            <w:r w:rsidRPr="00AF1878">
              <w:rPr>
                <w:b/>
                <w:color w:val="000000"/>
                <w:sz w:val="22"/>
              </w:rPr>
              <w:t>(t CO</w:t>
            </w:r>
            <w:r w:rsidRPr="00AF1878">
              <w:rPr>
                <w:b/>
                <w:color w:val="000000"/>
                <w:sz w:val="22"/>
                <w:vertAlign w:val="subscript"/>
              </w:rPr>
              <w:t>2</w:t>
            </w:r>
            <w:r w:rsidRPr="00AF1878">
              <w:rPr>
                <w:b/>
                <w:color w:val="000000"/>
                <w:sz w:val="22"/>
              </w:rPr>
              <w:t>/TJ)</w:t>
            </w:r>
          </w:p>
        </w:tc>
        <w:tc>
          <w:tcPr>
            <w:tcW w:w="1216" w:type="dxa"/>
          </w:tcPr>
          <w:p w:rsidR="00B61AFE" w:rsidRPr="00AF1878" w:rsidRDefault="00B61AFE" w:rsidP="00D1448F">
            <w:pPr>
              <w:widowControl w:val="0"/>
              <w:autoSpaceDE w:val="0"/>
              <w:autoSpaceDN w:val="0"/>
              <w:adjustRightInd w:val="0"/>
              <w:ind w:right="-108"/>
              <w:rPr>
                <w:color w:val="000000"/>
              </w:rPr>
            </w:pPr>
            <w:r w:rsidRPr="00AF1878">
              <w:rPr>
                <w:b/>
                <w:color w:val="000000"/>
                <w:sz w:val="22"/>
              </w:rPr>
              <w:t>Net Kalorifik Değer  (TJ/Gg)</w:t>
            </w:r>
          </w:p>
        </w:tc>
        <w:tc>
          <w:tcPr>
            <w:tcW w:w="3814" w:type="dxa"/>
          </w:tcPr>
          <w:p w:rsidR="00B61AFE" w:rsidRPr="00AF1878" w:rsidRDefault="00B61AFE" w:rsidP="00D1448F">
            <w:pPr>
              <w:widowControl w:val="0"/>
              <w:autoSpaceDE w:val="0"/>
              <w:autoSpaceDN w:val="0"/>
              <w:adjustRightInd w:val="0"/>
              <w:ind w:right="-108"/>
              <w:rPr>
                <w:color w:val="000000"/>
              </w:rPr>
            </w:pPr>
            <w:r w:rsidRPr="00AF1878">
              <w:rPr>
                <w:b/>
                <w:color w:val="000000"/>
                <w:sz w:val="22"/>
              </w:rPr>
              <w:t>Kaynak</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Benzin (Etanol içeren)</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27.0</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Otobiyodizel ve Yakıt Biyodizel</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27.0</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Diğer Sıvı Biyoyakıtlar</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27.4</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Deponi Gazı</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50.4</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Arıtma Çamuru Gazı</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r w:rsidRPr="00AF1878">
              <w:rPr>
                <w:color w:val="000000"/>
                <w:sz w:val="22"/>
              </w:rPr>
              <w:t>50.4</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Diğer Biyogazlar</w:t>
            </w:r>
          </w:p>
        </w:tc>
        <w:tc>
          <w:tcPr>
            <w:tcW w:w="1320" w:type="dxa"/>
          </w:tcPr>
          <w:p w:rsidR="00B61AFE" w:rsidRPr="00AF1878" w:rsidRDefault="00B61AFE" w:rsidP="00D1448F">
            <w:r w:rsidRPr="00AF1878">
              <w:rPr>
                <w:color w:val="000000"/>
                <w:sz w:val="22"/>
              </w:rPr>
              <w:t>-</w:t>
            </w:r>
          </w:p>
        </w:tc>
        <w:tc>
          <w:tcPr>
            <w:tcW w:w="1216" w:type="dxa"/>
          </w:tcPr>
          <w:p w:rsidR="00B61AFE" w:rsidRPr="00AF1878" w:rsidRDefault="00B61AFE" w:rsidP="00D1448F">
            <w:r w:rsidRPr="00AF1878">
              <w:rPr>
                <w:color w:val="000000"/>
                <w:sz w:val="22"/>
              </w:rPr>
              <w:t>50.4</w:t>
            </w:r>
          </w:p>
        </w:tc>
        <w:tc>
          <w:tcPr>
            <w:tcW w:w="3814" w:type="dxa"/>
          </w:tcPr>
          <w:p w:rsidR="00B61AFE" w:rsidRPr="00AF1878" w:rsidRDefault="00B61AFE" w:rsidP="00D1448F">
            <w:r w:rsidRPr="00AF1878">
              <w:rPr>
                <w:color w:val="000000"/>
                <w:sz w:val="22"/>
              </w:rPr>
              <w:t>IPCC 2006 Kılavuzu (sadece NKD)</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Atık Lastikler</w:t>
            </w:r>
          </w:p>
        </w:tc>
        <w:tc>
          <w:tcPr>
            <w:tcW w:w="1320"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85.0</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n.a.</w:t>
            </w:r>
          </w:p>
        </w:tc>
        <w:tc>
          <w:tcPr>
            <w:tcW w:w="3814" w:type="dxa"/>
          </w:tcPr>
          <w:p w:rsidR="00B61AFE" w:rsidRPr="00AF1878" w:rsidRDefault="00B61AFE" w:rsidP="00D1448F">
            <w:pPr>
              <w:rPr>
                <w:color w:val="000000"/>
              </w:rPr>
            </w:pPr>
            <w:r w:rsidRPr="00AF1878">
              <w:rPr>
                <w:color w:val="000000"/>
                <w:sz w:val="22"/>
              </w:rPr>
              <w:t>İş Dünyası ve Sürdürülebilir Kalkınma Derneği – Çimento Sürdürülebilirlik Girişimi</w:t>
            </w:r>
          </w:p>
        </w:tc>
      </w:tr>
      <w:tr w:rsidR="00B61AFE" w:rsidRPr="00AF1878" w:rsidTr="00D1448F">
        <w:tc>
          <w:tcPr>
            <w:tcW w:w="3369" w:type="dxa"/>
          </w:tcPr>
          <w:p w:rsidR="00B61AFE" w:rsidRPr="00AF1878" w:rsidRDefault="00B61AFE" w:rsidP="003F32B9">
            <w:pPr>
              <w:widowControl w:val="0"/>
              <w:autoSpaceDE w:val="0"/>
              <w:autoSpaceDN w:val="0"/>
              <w:adjustRightInd w:val="0"/>
              <w:ind w:right="-8"/>
              <w:rPr>
                <w:color w:val="000000"/>
              </w:rPr>
            </w:pPr>
            <w:r w:rsidRPr="00AF1878">
              <w:rPr>
                <w:color w:val="000000"/>
                <w:position w:val="-2"/>
                <w:sz w:val="22"/>
              </w:rPr>
              <w:t>Karbon</w:t>
            </w:r>
            <w:r>
              <w:rPr>
                <w:color w:val="000000"/>
                <w:position w:val="-2"/>
                <w:sz w:val="22"/>
              </w:rPr>
              <w:t>m</w:t>
            </w:r>
            <w:r w:rsidRPr="00AF1878">
              <w:rPr>
                <w:color w:val="000000"/>
                <w:position w:val="-2"/>
                <w:sz w:val="22"/>
              </w:rPr>
              <w:t>onoksit</w:t>
            </w:r>
          </w:p>
        </w:tc>
        <w:tc>
          <w:tcPr>
            <w:tcW w:w="1320" w:type="dxa"/>
          </w:tcPr>
          <w:p w:rsidR="00B61AFE" w:rsidRPr="00AF1878" w:rsidRDefault="00B61AFE" w:rsidP="00D1448F">
            <w:pPr>
              <w:widowControl w:val="0"/>
              <w:autoSpaceDE w:val="0"/>
              <w:autoSpaceDN w:val="0"/>
              <w:adjustRightInd w:val="0"/>
              <w:ind w:right="-8"/>
              <w:rPr>
                <w:color w:val="000000"/>
              </w:rPr>
            </w:pPr>
            <w:r w:rsidRPr="00AF1878">
              <w:rPr>
                <w:color w:val="000000"/>
                <w:position w:val="-2"/>
                <w:sz w:val="22"/>
              </w:rPr>
              <w:t xml:space="preserve">155.2 </w:t>
            </w:r>
            <w:r w:rsidRPr="00AF1878">
              <w:rPr>
                <w:color w:val="000000"/>
                <w:position w:val="-2"/>
                <w:sz w:val="22"/>
                <w:vertAlign w:val="superscript"/>
              </w:rPr>
              <w:t>1</w:t>
            </w:r>
          </w:p>
        </w:tc>
        <w:tc>
          <w:tcPr>
            <w:tcW w:w="1216" w:type="dxa"/>
          </w:tcPr>
          <w:p w:rsidR="00B61AFE" w:rsidRPr="00AF1878" w:rsidRDefault="00B61AFE" w:rsidP="00D1448F">
            <w:pPr>
              <w:widowControl w:val="0"/>
              <w:autoSpaceDE w:val="0"/>
              <w:autoSpaceDN w:val="0"/>
              <w:adjustRightInd w:val="0"/>
              <w:ind w:right="-8"/>
              <w:rPr>
                <w:color w:val="000000"/>
              </w:rPr>
            </w:pPr>
            <w:r w:rsidRPr="00AF1878">
              <w:rPr>
                <w:color w:val="000000"/>
                <w:position w:val="-2"/>
                <w:sz w:val="22"/>
              </w:rPr>
              <w:t>10.1</w:t>
            </w:r>
          </w:p>
        </w:tc>
        <w:tc>
          <w:tcPr>
            <w:tcW w:w="3814" w:type="dxa"/>
          </w:tcPr>
          <w:p w:rsidR="00B61AFE" w:rsidRPr="00AF1878" w:rsidRDefault="00B61AFE" w:rsidP="00D1448F">
            <w:pPr>
              <w:rPr>
                <w:color w:val="000000"/>
              </w:rPr>
            </w:pPr>
            <w:r w:rsidRPr="00AF1878">
              <w:rPr>
                <w:color w:val="000000"/>
                <w:sz w:val="22"/>
              </w:rPr>
              <w:t>J. Falbe ve M. Regitz, Römpp Chemie Lexikon, Stuttgart, 1995</w:t>
            </w:r>
          </w:p>
        </w:tc>
      </w:tr>
      <w:tr w:rsidR="00B61AFE" w:rsidRPr="00AF1878" w:rsidTr="00D1448F">
        <w:tc>
          <w:tcPr>
            <w:tcW w:w="3369" w:type="dxa"/>
          </w:tcPr>
          <w:p w:rsidR="00B61AFE" w:rsidRPr="00AF1878" w:rsidRDefault="00B61AFE" w:rsidP="00D1448F">
            <w:pPr>
              <w:widowControl w:val="0"/>
              <w:autoSpaceDE w:val="0"/>
              <w:autoSpaceDN w:val="0"/>
              <w:adjustRightInd w:val="0"/>
              <w:ind w:right="-8"/>
              <w:rPr>
                <w:color w:val="000000"/>
                <w:position w:val="-2"/>
              </w:rPr>
            </w:pPr>
            <w:r w:rsidRPr="00AF1878">
              <w:rPr>
                <w:color w:val="000000"/>
                <w:position w:val="-2"/>
                <w:sz w:val="22"/>
              </w:rPr>
              <w:t>Metan</w:t>
            </w:r>
          </w:p>
        </w:tc>
        <w:tc>
          <w:tcPr>
            <w:tcW w:w="1320" w:type="dxa"/>
          </w:tcPr>
          <w:p w:rsidR="00B61AFE" w:rsidRPr="00AF1878" w:rsidRDefault="00B61AFE" w:rsidP="00D1448F">
            <w:pPr>
              <w:widowControl w:val="0"/>
              <w:autoSpaceDE w:val="0"/>
              <w:autoSpaceDN w:val="0"/>
              <w:adjustRightInd w:val="0"/>
              <w:ind w:right="-8"/>
              <w:rPr>
                <w:color w:val="000000"/>
                <w:position w:val="-2"/>
              </w:rPr>
            </w:pPr>
            <w:r w:rsidRPr="00AF1878">
              <w:rPr>
                <w:color w:val="000000"/>
                <w:position w:val="-2"/>
                <w:sz w:val="22"/>
              </w:rPr>
              <w:t>54.9</w:t>
            </w:r>
            <w:r w:rsidRPr="00AF1878">
              <w:rPr>
                <w:color w:val="000000"/>
                <w:position w:val="-2"/>
                <w:sz w:val="22"/>
                <w:vertAlign w:val="superscript"/>
              </w:rPr>
              <w:t xml:space="preserve"> 2</w:t>
            </w:r>
          </w:p>
        </w:tc>
        <w:tc>
          <w:tcPr>
            <w:tcW w:w="1216" w:type="dxa"/>
          </w:tcPr>
          <w:p w:rsidR="00B61AFE" w:rsidRPr="00AF1878" w:rsidRDefault="00B61AFE" w:rsidP="00D1448F">
            <w:pPr>
              <w:widowControl w:val="0"/>
              <w:autoSpaceDE w:val="0"/>
              <w:autoSpaceDN w:val="0"/>
              <w:adjustRightInd w:val="0"/>
              <w:ind w:right="-8"/>
              <w:rPr>
                <w:color w:val="000000"/>
                <w:position w:val="-2"/>
              </w:rPr>
            </w:pPr>
            <w:r w:rsidRPr="00AF1878">
              <w:rPr>
                <w:color w:val="000000"/>
                <w:position w:val="-2"/>
                <w:sz w:val="22"/>
              </w:rPr>
              <w:t>50.0</w:t>
            </w:r>
          </w:p>
        </w:tc>
        <w:tc>
          <w:tcPr>
            <w:tcW w:w="3814" w:type="dxa"/>
          </w:tcPr>
          <w:p w:rsidR="00B61AFE" w:rsidRPr="00AF1878" w:rsidRDefault="00B61AFE" w:rsidP="00D1448F">
            <w:pPr>
              <w:rPr>
                <w:color w:val="000000"/>
              </w:rPr>
            </w:pPr>
            <w:r w:rsidRPr="00AF1878">
              <w:rPr>
                <w:color w:val="000000"/>
                <w:sz w:val="22"/>
              </w:rPr>
              <w:t>J. Falbe ve M. Regitz, Römpp Chemie Lexikon, Stuttgart, 1995</w:t>
            </w:r>
          </w:p>
        </w:tc>
      </w:tr>
    </w:tbl>
    <w:p w:rsidR="00B61AFE" w:rsidRPr="00AF1878" w:rsidRDefault="00B61AFE" w:rsidP="007809CD">
      <w:pPr>
        <w:widowControl w:val="0"/>
        <w:tabs>
          <w:tab w:val="left" w:pos="6063"/>
          <w:tab w:val="left" w:pos="7786"/>
          <w:tab w:val="left" w:pos="9082"/>
          <w:tab w:val="left" w:pos="9577"/>
        </w:tabs>
        <w:autoSpaceDE w:val="0"/>
        <w:autoSpaceDN w:val="0"/>
        <w:adjustRightInd w:val="0"/>
        <w:ind w:right="-8"/>
        <w:rPr>
          <w:sz w:val="20"/>
        </w:rPr>
      </w:pPr>
      <w:r w:rsidRPr="00AF1878">
        <w:rPr>
          <w:color w:val="000000"/>
          <w:sz w:val="20"/>
          <w:vertAlign w:val="superscript"/>
        </w:rPr>
        <w:t>1</w:t>
      </w:r>
      <w:r w:rsidRPr="00AF1878">
        <w:rPr>
          <w:sz w:val="20"/>
        </w:rPr>
        <w:t>10.12 TJ/t NKD değerine dayalıdır</w:t>
      </w:r>
    </w:p>
    <w:p w:rsidR="00B61AFE" w:rsidRPr="00AF1878" w:rsidRDefault="00B61AFE" w:rsidP="007809CD">
      <w:pPr>
        <w:widowControl w:val="0"/>
        <w:tabs>
          <w:tab w:val="left" w:pos="6063"/>
          <w:tab w:val="left" w:pos="7786"/>
          <w:tab w:val="left" w:pos="9082"/>
          <w:tab w:val="left" w:pos="9577"/>
        </w:tabs>
        <w:autoSpaceDE w:val="0"/>
        <w:autoSpaceDN w:val="0"/>
        <w:adjustRightInd w:val="0"/>
        <w:ind w:right="-8"/>
        <w:rPr>
          <w:sz w:val="20"/>
        </w:rPr>
      </w:pPr>
      <w:r w:rsidRPr="00AF1878">
        <w:rPr>
          <w:sz w:val="20"/>
          <w:vertAlign w:val="superscript"/>
        </w:rPr>
        <w:t>2</w:t>
      </w:r>
      <w:r w:rsidRPr="00AF1878">
        <w:rPr>
          <w:sz w:val="20"/>
        </w:rPr>
        <w:t xml:space="preserve"> 50.01 TJ/t NKD değerine dayalıdır</w:t>
      </w:r>
    </w:p>
    <w:p w:rsidR="00B61AFE" w:rsidRPr="00AF1878"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pPr>
    </w:p>
    <w:p w:rsidR="00B61AFE" w:rsidRPr="00AF1878" w:rsidRDefault="00B61AFE" w:rsidP="007809CD">
      <w:pPr>
        <w:widowControl w:val="0"/>
        <w:autoSpaceDE w:val="0"/>
        <w:autoSpaceDN w:val="0"/>
        <w:adjustRightInd w:val="0"/>
        <w:ind w:right="-8"/>
        <w:rPr>
          <w:b/>
          <w:color w:val="000000"/>
          <w:sz w:val="22"/>
        </w:rPr>
      </w:pPr>
      <w:r w:rsidRPr="00AF1878">
        <w:rPr>
          <w:b/>
          <w:color w:val="000000"/>
          <w:sz w:val="22"/>
        </w:rPr>
        <w:t>2.</w:t>
      </w:r>
      <w:r w:rsidRPr="00AF1878">
        <w:rPr>
          <w:b/>
          <w:color w:val="000000"/>
          <w:sz w:val="22"/>
        </w:rPr>
        <w:tab/>
        <w:t>Proses Emisyonları ile İlgili Emisyon Faktörleri</w:t>
      </w:r>
    </w:p>
    <w:p w:rsidR="00B61AFE" w:rsidRPr="00AF1878" w:rsidRDefault="00B61AFE" w:rsidP="007809CD">
      <w:pPr>
        <w:widowControl w:val="0"/>
        <w:autoSpaceDE w:val="0"/>
        <w:autoSpaceDN w:val="0"/>
        <w:adjustRightInd w:val="0"/>
        <w:ind w:right="-8"/>
        <w:jc w:val="both"/>
        <w:rPr>
          <w:color w:val="000000"/>
          <w:sz w:val="22"/>
        </w:rPr>
      </w:pPr>
    </w:p>
    <w:p w:rsidR="00B61AFE" w:rsidRPr="00AF1878" w:rsidRDefault="00B61AFE" w:rsidP="007809CD">
      <w:pPr>
        <w:widowControl w:val="0"/>
        <w:autoSpaceDE w:val="0"/>
        <w:autoSpaceDN w:val="0"/>
        <w:adjustRightInd w:val="0"/>
        <w:ind w:right="-8"/>
        <w:jc w:val="both"/>
        <w:rPr>
          <w:b/>
          <w:color w:val="000000"/>
          <w:sz w:val="22"/>
        </w:rPr>
      </w:pPr>
      <w:r w:rsidRPr="00AF1878">
        <w:rPr>
          <w:b/>
          <w:color w:val="000000"/>
          <w:sz w:val="22"/>
        </w:rPr>
        <w:t xml:space="preserve">Tablo </w:t>
      </w:r>
      <w:r>
        <w:rPr>
          <w:b/>
          <w:color w:val="000000"/>
          <w:sz w:val="22"/>
        </w:rPr>
        <w:t>5.</w:t>
      </w:r>
      <w:r w:rsidRPr="00AF1878">
        <w:rPr>
          <w:b/>
          <w:color w:val="000000"/>
          <w:sz w:val="22"/>
        </w:rPr>
        <w:t>2: Karbonat Ayrışmasından Doğan Proses Emisyonları İçin Stokiyometrik Emisyon Faktörleri (Yöntem 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520"/>
      </w:tblGrid>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b/>
                <w:color w:val="000000"/>
                <w:sz w:val="20"/>
              </w:rPr>
              <w:t>Karbonat</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b/>
                <w:color w:val="000000"/>
                <w:sz w:val="20"/>
              </w:rPr>
              <w:t>Emisyon Faktörü [t CO</w:t>
            </w:r>
            <w:r w:rsidRPr="00AF1878">
              <w:rPr>
                <w:b/>
                <w:color w:val="000000"/>
                <w:sz w:val="20"/>
                <w:vertAlign w:val="subscript"/>
              </w:rPr>
              <w:t>2</w:t>
            </w:r>
            <w:r w:rsidRPr="00AF1878">
              <w:rPr>
                <w:b/>
                <w:color w:val="000000"/>
                <w:sz w:val="20"/>
              </w:rPr>
              <w:t>/ t Karbonat]</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CaCO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0.440</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MgCO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0.522</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Na</w:t>
            </w:r>
            <w:r w:rsidRPr="00AF1878">
              <w:rPr>
                <w:color w:val="000000"/>
                <w:sz w:val="20"/>
                <w:vertAlign w:val="subscript"/>
              </w:rPr>
              <w:t>2</w:t>
            </w:r>
            <w:r w:rsidRPr="00AF1878">
              <w:rPr>
                <w:color w:val="000000"/>
                <w:sz w:val="20"/>
              </w:rPr>
              <w:t>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0.415</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BaCO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0.223</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Li</w:t>
            </w:r>
            <w:r w:rsidRPr="00AF1878">
              <w:rPr>
                <w:color w:val="000000"/>
                <w:sz w:val="20"/>
                <w:vertAlign w:val="subscript"/>
              </w:rPr>
              <w:t>2</w:t>
            </w:r>
            <w:r w:rsidRPr="00AF1878">
              <w:rPr>
                <w:color w:val="000000"/>
                <w:sz w:val="20"/>
              </w:rPr>
              <w:t>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0.596</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K</w:t>
            </w:r>
            <w:r w:rsidRPr="00AF1878">
              <w:rPr>
                <w:color w:val="000000"/>
                <w:sz w:val="20"/>
                <w:vertAlign w:val="subscript"/>
              </w:rPr>
              <w:t>2</w:t>
            </w:r>
            <w:r w:rsidRPr="00AF1878">
              <w:rPr>
                <w:color w:val="000000"/>
                <w:sz w:val="20"/>
              </w:rPr>
              <w:t>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0.318</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SrCO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0.298</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NaHCO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0.524</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FeCO</w:t>
            </w:r>
            <w:r w:rsidRPr="00AF1878">
              <w:rPr>
                <w:color w:val="000000"/>
                <w:sz w:val="20"/>
                <w:vertAlign w:val="subscript"/>
              </w:rPr>
              <w:t>3</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0.380</w:t>
            </w:r>
          </w:p>
        </w:tc>
      </w:tr>
      <w:tr w:rsidR="00B61AFE" w:rsidRPr="00AF1878" w:rsidTr="00D1448F">
        <w:tc>
          <w:tcPr>
            <w:tcW w:w="1843"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Genel</w:t>
            </w:r>
          </w:p>
        </w:tc>
        <w:tc>
          <w:tcPr>
            <w:tcW w:w="6520" w:type="dxa"/>
          </w:tcPr>
          <w:p w:rsidR="00B61AFE" w:rsidRPr="00AF1878" w:rsidRDefault="00B61AFE" w:rsidP="00D1448F">
            <w:pPr>
              <w:widowControl w:val="0"/>
              <w:autoSpaceDE w:val="0"/>
              <w:autoSpaceDN w:val="0"/>
              <w:adjustRightInd w:val="0"/>
              <w:ind w:right="-8"/>
              <w:rPr>
                <w:color w:val="000000"/>
                <w:sz w:val="20"/>
              </w:rPr>
            </w:pPr>
            <w:r w:rsidRPr="00AF1878">
              <w:rPr>
                <w:color w:val="000000"/>
                <w:sz w:val="20"/>
              </w:rPr>
              <w:t>Emisyon faktörü = [M(CO</w:t>
            </w:r>
            <w:r w:rsidRPr="00AF1878">
              <w:rPr>
                <w:color w:val="000000"/>
                <w:sz w:val="20"/>
                <w:vertAlign w:val="subscript"/>
              </w:rPr>
              <w:t>2</w:t>
            </w:r>
            <w:r w:rsidRPr="00AF1878">
              <w:rPr>
                <w:color w:val="000000"/>
                <w:sz w:val="20"/>
              </w:rPr>
              <w:t>)] / { Y * [M(x)] + Z * [M(CO</w:t>
            </w:r>
            <w:r w:rsidRPr="00AF1878">
              <w:rPr>
                <w:color w:val="000000"/>
                <w:sz w:val="20"/>
                <w:vertAlign w:val="subscript"/>
              </w:rPr>
              <w:t>32-</w:t>
            </w:r>
            <w:r w:rsidRPr="00AF1878">
              <w:rPr>
                <w:color w:val="000000"/>
                <w:sz w:val="20"/>
              </w:rPr>
              <w:t xml:space="preserve">)] } </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X = metal</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M(x) = X’in [g/mol] cinsinde moleküler ağırlığı</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M(CO</w:t>
            </w:r>
            <w:r w:rsidRPr="00AF1878">
              <w:rPr>
                <w:color w:val="000000"/>
                <w:sz w:val="20"/>
                <w:vertAlign w:val="subscript"/>
              </w:rPr>
              <w:t>2</w:t>
            </w:r>
            <w:r w:rsidRPr="00AF1878">
              <w:rPr>
                <w:color w:val="000000"/>
                <w:sz w:val="20"/>
              </w:rPr>
              <w:t>) = CO</w:t>
            </w:r>
            <w:r w:rsidRPr="00AF1878">
              <w:rPr>
                <w:color w:val="000000"/>
                <w:sz w:val="20"/>
                <w:vertAlign w:val="subscript"/>
              </w:rPr>
              <w:t>2</w:t>
            </w:r>
            <w:r w:rsidRPr="00AF1878">
              <w:rPr>
                <w:color w:val="000000"/>
                <w:sz w:val="20"/>
              </w:rPr>
              <w:t>’nin [g/mol] cinsinde moleküler ağırlığı</w:t>
            </w:r>
          </w:p>
          <w:p w:rsidR="00B61AFE" w:rsidRPr="00AF1878" w:rsidRDefault="00B61AFE" w:rsidP="00D1448F">
            <w:pPr>
              <w:widowControl w:val="0"/>
              <w:tabs>
                <w:tab w:val="left" w:pos="8820"/>
              </w:tabs>
              <w:autoSpaceDE w:val="0"/>
              <w:autoSpaceDN w:val="0"/>
              <w:adjustRightInd w:val="0"/>
              <w:ind w:right="-8"/>
              <w:jc w:val="both"/>
              <w:rPr>
                <w:color w:val="000000"/>
                <w:sz w:val="20"/>
              </w:rPr>
            </w:pPr>
            <w:r w:rsidRPr="00AF1878">
              <w:rPr>
                <w:color w:val="000000"/>
                <w:sz w:val="20"/>
              </w:rPr>
              <w:t>M(CO</w:t>
            </w:r>
            <w:r w:rsidRPr="00AF1878">
              <w:rPr>
                <w:color w:val="000000"/>
                <w:sz w:val="20"/>
                <w:vertAlign w:val="subscript"/>
              </w:rPr>
              <w:t>3</w:t>
            </w:r>
            <w:r w:rsidRPr="00AF1878">
              <w:rPr>
                <w:color w:val="000000"/>
                <w:sz w:val="20"/>
                <w:vertAlign w:val="superscript"/>
              </w:rPr>
              <w:t>2-</w:t>
            </w:r>
            <w:r w:rsidRPr="00AF1878">
              <w:rPr>
                <w:color w:val="000000"/>
                <w:sz w:val="20"/>
              </w:rPr>
              <w:t>) = CO</w:t>
            </w:r>
            <w:r w:rsidRPr="00AF1878">
              <w:rPr>
                <w:color w:val="000000"/>
                <w:sz w:val="20"/>
                <w:vertAlign w:val="subscript"/>
              </w:rPr>
              <w:t>3</w:t>
            </w:r>
            <w:r w:rsidRPr="00AF1878">
              <w:rPr>
                <w:color w:val="000000"/>
                <w:sz w:val="20"/>
                <w:vertAlign w:val="superscript"/>
              </w:rPr>
              <w:t>2-</w:t>
            </w:r>
            <w:r w:rsidRPr="00AF1878">
              <w:rPr>
                <w:color w:val="000000"/>
                <w:sz w:val="20"/>
              </w:rPr>
              <w:t>’nin [g/mol] cinsinde moleküler ağırlığı</w:t>
            </w:r>
          </w:p>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 xml:space="preserve">Y = X’in stokiyometrik sayısı </w:t>
            </w:r>
          </w:p>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Z = CO</w:t>
            </w:r>
            <w:r w:rsidRPr="00AF1878">
              <w:rPr>
                <w:color w:val="000000"/>
                <w:sz w:val="20"/>
                <w:vertAlign w:val="subscript"/>
              </w:rPr>
              <w:t>3</w:t>
            </w:r>
            <w:r w:rsidRPr="00AF1878">
              <w:rPr>
                <w:color w:val="000000"/>
                <w:sz w:val="20"/>
                <w:vertAlign w:val="superscript"/>
              </w:rPr>
              <w:t>2-</w:t>
            </w:r>
            <w:r w:rsidRPr="00AF1878">
              <w:rPr>
                <w:color w:val="000000"/>
                <w:sz w:val="20"/>
              </w:rPr>
              <w:t>’nin stokiyometrik sayısı</w:t>
            </w:r>
          </w:p>
        </w:tc>
      </w:tr>
    </w:tbl>
    <w:p w:rsidR="00B61AFE" w:rsidRPr="00AF1878" w:rsidRDefault="00B61AFE" w:rsidP="007809CD">
      <w:pPr>
        <w:widowControl w:val="0"/>
        <w:tabs>
          <w:tab w:val="left" w:pos="6448"/>
        </w:tabs>
        <w:autoSpaceDE w:val="0"/>
        <w:autoSpaceDN w:val="0"/>
        <w:adjustRightInd w:val="0"/>
        <w:ind w:right="-8"/>
        <w:rPr>
          <w:color w:val="000000"/>
          <w:sz w:val="22"/>
          <w:vertAlign w:val="subscript"/>
        </w:rPr>
      </w:pPr>
    </w:p>
    <w:p w:rsidR="00B61AFE" w:rsidRPr="00AF1878" w:rsidRDefault="00B61AFE" w:rsidP="0067176D">
      <w:pPr>
        <w:widowControl w:val="0"/>
        <w:autoSpaceDE w:val="0"/>
        <w:autoSpaceDN w:val="0"/>
        <w:adjustRightInd w:val="0"/>
        <w:ind w:right="-8"/>
        <w:jc w:val="both"/>
        <w:rPr>
          <w:b/>
          <w:color w:val="000000"/>
          <w:sz w:val="22"/>
        </w:rPr>
      </w:pPr>
      <w:r w:rsidRPr="00AF1878">
        <w:rPr>
          <w:b/>
          <w:color w:val="000000"/>
          <w:sz w:val="22"/>
        </w:rPr>
        <w:t xml:space="preserve">Tablo </w:t>
      </w:r>
      <w:r>
        <w:rPr>
          <w:b/>
          <w:color w:val="000000"/>
          <w:sz w:val="22"/>
        </w:rPr>
        <w:t>5.</w:t>
      </w:r>
      <w:r w:rsidRPr="00AF1878">
        <w:rPr>
          <w:b/>
          <w:color w:val="000000"/>
          <w:sz w:val="22"/>
        </w:rPr>
        <w:t xml:space="preserve">3: Alkali Toprak Oksitlerine Dayanan Karbonat Ayrışmasından Doğan Proses Emisyonları için Stokiyometrik Emisyon Faktörleri (Yöntem B)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5973"/>
      </w:tblGrid>
      <w:tr w:rsidR="00B61AFE" w:rsidRPr="00AF1878" w:rsidTr="00D1448F">
        <w:tc>
          <w:tcPr>
            <w:tcW w:w="3057" w:type="dxa"/>
          </w:tcPr>
          <w:p w:rsidR="00B61AFE" w:rsidRPr="00AF1878" w:rsidRDefault="00B61AFE" w:rsidP="00D1448F">
            <w:pPr>
              <w:widowControl w:val="0"/>
              <w:autoSpaceDE w:val="0"/>
              <w:autoSpaceDN w:val="0"/>
              <w:adjustRightInd w:val="0"/>
              <w:ind w:right="-8"/>
              <w:jc w:val="both"/>
              <w:rPr>
                <w:color w:val="000000"/>
                <w:sz w:val="20"/>
              </w:rPr>
            </w:pPr>
            <w:r w:rsidRPr="00AF1878">
              <w:rPr>
                <w:b/>
                <w:color w:val="000000"/>
                <w:sz w:val="20"/>
              </w:rPr>
              <w:t>Oksit</w:t>
            </w:r>
          </w:p>
        </w:tc>
        <w:tc>
          <w:tcPr>
            <w:tcW w:w="5973" w:type="dxa"/>
          </w:tcPr>
          <w:p w:rsidR="00B61AFE" w:rsidRPr="00AF1878" w:rsidRDefault="00B61AFE" w:rsidP="00D1448F">
            <w:pPr>
              <w:widowControl w:val="0"/>
              <w:autoSpaceDE w:val="0"/>
              <w:autoSpaceDN w:val="0"/>
              <w:adjustRightInd w:val="0"/>
              <w:ind w:right="-8"/>
              <w:jc w:val="both"/>
              <w:rPr>
                <w:color w:val="000000"/>
                <w:sz w:val="20"/>
              </w:rPr>
            </w:pPr>
            <w:r w:rsidRPr="00AF1878">
              <w:rPr>
                <w:b/>
                <w:color w:val="000000"/>
                <w:sz w:val="20"/>
              </w:rPr>
              <w:t>Emisyon Faktörü [t CO</w:t>
            </w:r>
            <w:r w:rsidRPr="00AF1878">
              <w:rPr>
                <w:b/>
                <w:color w:val="000000"/>
                <w:sz w:val="20"/>
                <w:vertAlign w:val="subscript"/>
              </w:rPr>
              <w:t>2</w:t>
            </w:r>
            <w:r w:rsidRPr="00AF1878">
              <w:rPr>
                <w:b/>
                <w:color w:val="000000"/>
                <w:sz w:val="20"/>
              </w:rPr>
              <w:t>/ t Oksit]</w:t>
            </w:r>
          </w:p>
        </w:tc>
      </w:tr>
      <w:tr w:rsidR="00B61AFE" w:rsidRPr="00AF1878" w:rsidTr="00D1448F">
        <w:tc>
          <w:tcPr>
            <w:tcW w:w="3057"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CaO</w:t>
            </w:r>
          </w:p>
        </w:tc>
        <w:tc>
          <w:tcPr>
            <w:tcW w:w="5973"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0.785</w:t>
            </w:r>
          </w:p>
        </w:tc>
      </w:tr>
      <w:tr w:rsidR="00B61AFE" w:rsidRPr="00AF1878" w:rsidTr="00D1448F">
        <w:tc>
          <w:tcPr>
            <w:tcW w:w="3057"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MgO</w:t>
            </w:r>
          </w:p>
        </w:tc>
        <w:tc>
          <w:tcPr>
            <w:tcW w:w="5973"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1.092</w:t>
            </w:r>
          </w:p>
        </w:tc>
      </w:tr>
      <w:tr w:rsidR="00B61AFE" w:rsidRPr="00AF1878" w:rsidTr="00D1448F">
        <w:tc>
          <w:tcPr>
            <w:tcW w:w="3057"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BaO</w:t>
            </w:r>
          </w:p>
        </w:tc>
        <w:tc>
          <w:tcPr>
            <w:tcW w:w="5973"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0.287</w:t>
            </w:r>
          </w:p>
        </w:tc>
      </w:tr>
      <w:tr w:rsidR="00B61AFE" w:rsidRPr="00AF1878" w:rsidTr="00D1448F">
        <w:tc>
          <w:tcPr>
            <w:tcW w:w="3057"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Genel: X</w:t>
            </w:r>
            <w:r w:rsidRPr="00AF1878">
              <w:rPr>
                <w:color w:val="000000"/>
                <w:sz w:val="20"/>
                <w:vertAlign w:val="subscript"/>
              </w:rPr>
              <w:t>Y</w:t>
            </w:r>
            <w:r w:rsidRPr="00AF1878">
              <w:rPr>
                <w:color w:val="000000"/>
                <w:sz w:val="20"/>
              </w:rPr>
              <w:t>O</w:t>
            </w:r>
            <w:r w:rsidRPr="00AF1878">
              <w:rPr>
                <w:color w:val="000000"/>
                <w:sz w:val="20"/>
                <w:vertAlign w:val="subscript"/>
              </w:rPr>
              <w:t>Z</w:t>
            </w:r>
          </w:p>
        </w:tc>
        <w:tc>
          <w:tcPr>
            <w:tcW w:w="5973" w:type="dxa"/>
          </w:tcPr>
          <w:p w:rsidR="00B61AFE" w:rsidRPr="00AF1878" w:rsidRDefault="00B61AFE" w:rsidP="00D1448F">
            <w:pPr>
              <w:widowControl w:val="0"/>
              <w:autoSpaceDE w:val="0"/>
              <w:autoSpaceDN w:val="0"/>
              <w:adjustRightInd w:val="0"/>
              <w:ind w:right="-8"/>
              <w:jc w:val="both"/>
              <w:rPr>
                <w:color w:val="000000"/>
                <w:sz w:val="20"/>
              </w:rPr>
            </w:pPr>
            <w:r w:rsidRPr="00AF1878">
              <w:rPr>
                <w:color w:val="000000"/>
                <w:sz w:val="20"/>
              </w:rPr>
              <w:t>Emisyon faktörü =[M(CO</w:t>
            </w:r>
            <w:r w:rsidRPr="00AF1878">
              <w:rPr>
                <w:color w:val="000000"/>
                <w:sz w:val="20"/>
                <w:vertAlign w:val="subscript"/>
              </w:rPr>
              <w:t>2</w:t>
            </w:r>
            <w:r w:rsidRPr="00AF1878">
              <w:rPr>
                <w:color w:val="000000"/>
                <w:sz w:val="20"/>
              </w:rPr>
              <w:t>)] / { Y * [M(x)] + Z * [M(O)] }</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 xml:space="preserve">X = alkali toprak veya alkali maden </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 xml:space="preserve">M(x) = X’in [g/mol]  cinsinde moleküler ağırlığı </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M(CO</w:t>
            </w:r>
            <w:r w:rsidRPr="00AF1878">
              <w:rPr>
                <w:color w:val="000000"/>
                <w:sz w:val="20"/>
                <w:vertAlign w:val="subscript"/>
              </w:rPr>
              <w:t>2</w:t>
            </w:r>
            <w:r w:rsidRPr="00AF1878">
              <w:rPr>
                <w:color w:val="000000"/>
                <w:sz w:val="20"/>
              </w:rPr>
              <w:t>) = CO</w:t>
            </w:r>
            <w:r w:rsidRPr="00AF1878">
              <w:rPr>
                <w:color w:val="000000"/>
                <w:sz w:val="20"/>
                <w:vertAlign w:val="subscript"/>
              </w:rPr>
              <w:t>2</w:t>
            </w:r>
            <w:r w:rsidRPr="00AF1878">
              <w:rPr>
                <w:color w:val="000000"/>
                <w:sz w:val="20"/>
              </w:rPr>
              <w:t xml:space="preserve">’nin [g/mol] cinsinde moleküler ağırlığı </w:t>
            </w:r>
            <w:r w:rsidRPr="00AF1878">
              <w:rPr>
                <w:color w:val="000000"/>
                <w:sz w:val="20"/>
              </w:rPr>
              <w:br/>
              <w:t>M(O) = O’nun [g/mol] cinsinde moleküler ağırlığı</w:t>
            </w:r>
            <w:r w:rsidRPr="00AF1878">
              <w:rPr>
                <w:color w:val="000000"/>
                <w:sz w:val="20"/>
              </w:rPr>
              <w:br/>
              <w:t>Y = X’in stokiyometrik sayısı</w:t>
            </w:r>
            <w:r w:rsidRPr="00AF1878">
              <w:rPr>
                <w:color w:val="000000"/>
                <w:sz w:val="20"/>
              </w:rPr>
              <w:br/>
              <w:t xml:space="preserve">    = 1 (alkali toprak madenleri için) </w:t>
            </w:r>
            <w:r w:rsidRPr="00AF1878">
              <w:rPr>
                <w:color w:val="000000"/>
                <w:sz w:val="20"/>
              </w:rPr>
              <w:br/>
              <w:t xml:space="preserve">    = 2 ( alkali madenleri için) </w:t>
            </w:r>
          </w:p>
          <w:p w:rsidR="00B61AFE" w:rsidRPr="00AF1878" w:rsidRDefault="00B61AFE" w:rsidP="00D1448F">
            <w:pPr>
              <w:widowControl w:val="0"/>
              <w:autoSpaceDE w:val="0"/>
              <w:autoSpaceDN w:val="0"/>
              <w:adjustRightInd w:val="0"/>
              <w:ind w:right="-8"/>
              <w:rPr>
                <w:color w:val="000000"/>
                <w:sz w:val="20"/>
              </w:rPr>
            </w:pPr>
            <w:r w:rsidRPr="00AF1878">
              <w:rPr>
                <w:color w:val="000000"/>
                <w:sz w:val="20"/>
              </w:rPr>
              <w:t xml:space="preserve">Z = O’nun stokiyometrik sayısı = 1 </w:t>
            </w:r>
          </w:p>
        </w:tc>
      </w:tr>
    </w:tbl>
    <w:p w:rsidR="00B61AFE" w:rsidRPr="00AF1878"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pPr>
    </w:p>
    <w:p w:rsidR="00B61AFE" w:rsidRPr="00AF1878" w:rsidRDefault="00B61AFE" w:rsidP="0067176D">
      <w:pPr>
        <w:widowControl w:val="0"/>
        <w:autoSpaceDE w:val="0"/>
        <w:autoSpaceDN w:val="0"/>
        <w:adjustRightInd w:val="0"/>
        <w:ind w:right="-8"/>
        <w:rPr>
          <w:b/>
          <w:color w:val="000000"/>
          <w:sz w:val="22"/>
        </w:rPr>
      </w:pPr>
      <w:r w:rsidRPr="00AF1878">
        <w:rPr>
          <w:b/>
          <w:color w:val="000000"/>
          <w:sz w:val="22"/>
        </w:rPr>
        <w:t xml:space="preserve">Tablo </w:t>
      </w:r>
      <w:r>
        <w:rPr>
          <w:b/>
          <w:color w:val="000000"/>
          <w:sz w:val="22"/>
        </w:rPr>
        <w:t>5.</w:t>
      </w:r>
      <w:r w:rsidRPr="00AF1878">
        <w:rPr>
          <w:b/>
          <w:color w:val="000000"/>
          <w:sz w:val="22"/>
        </w:rPr>
        <w:t xml:space="preserve">4: Diğer İşlem Malzemelerinden İşlem Emisyonları için Stokiyometrik Emisyon Faktörleri (demir ve çelik üretimi ve demir içeren madenlerin işlenmesi) (IPCC 2006 Kılavuzu)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1"/>
        <w:gridCol w:w="2617"/>
        <w:gridCol w:w="3261"/>
      </w:tblGrid>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Giriş veya Çıkış Malzemesi</w:t>
            </w:r>
          </w:p>
        </w:tc>
        <w:tc>
          <w:tcPr>
            <w:tcW w:w="2617"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Karbon İçeriği (t C / t)</w:t>
            </w:r>
          </w:p>
        </w:tc>
        <w:tc>
          <w:tcPr>
            <w:tcW w:w="3261"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Emisyon Faktörü (t CO</w:t>
            </w:r>
            <w:r w:rsidRPr="00AF1878">
              <w:rPr>
                <w:b/>
                <w:color w:val="000000"/>
                <w:sz w:val="22"/>
                <w:vertAlign w:val="subscript"/>
              </w:rPr>
              <w:t>2</w:t>
            </w:r>
            <w:r w:rsidRPr="00AF1878">
              <w:rPr>
                <w:b/>
                <w:color w:val="000000"/>
                <w:sz w:val="22"/>
              </w:rPr>
              <w:t xml:space="preserve"> / t)</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Doğrudan Azaltılmış Demir</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0.0191</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0.07</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EAO Karbon Elektrotları</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0.8188</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3.00</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EAO Yüklü Karbon</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0.8297</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3.04</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Sıcak Briketlenmiş Demir</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0.0191</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0.07</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Oksijen Çelik Fırın Gazı</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0.3493</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1.28</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Petrol Koku</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0.8706</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3.19</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Satın Alınan Dökme Demir</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0.0409</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0.15</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Hurda Demir</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0.0409</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0.15</w:t>
            </w:r>
          </w:p>
        </w:tc>
      </w:tr>
      <w:tr w:rsidR="00B61AFE" w:rsidRPr="00AF1878" w:rsidTr="00D1448F">
        <w:tc>
          <w:tcPr>
            <w:tcW w:w="31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Çelik</w:t>
            </w:r>
          </w:p>
        </w:tc>
        <w:tc>
          <w:tcPr>
            <w:tcW w:w="261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0.0109</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0.04</w:t>
            </w:r>
          </w:p>
        </w:tc>
      </w:tr>
    </w:tbl>
    <w:p w:rsidR="00B61AFE" w:rsidRPr="00AF1878" w:rsidRDefault="00B61AFE" w:rsidP="0067176D">
      <w:pPr>
        <w:widowControl w:val="0"/>
        <w:autoSpaceDE w:val="0"/>
        <w:autoSpaceDN w:val="0"/>
        <w:adjustRightInd w:val="0"/>
        <w:ind w:right="-8"/>
        <w:rPr>
          <w:b/>
          <w:color w:val="000000"/>
          <w:sz w:val="22"/>
        </w:rPr>
      </w:pPr>
    </w:p>
    <w:p w:rsidR="00B61AFE" w:rsidRPr="00AF1878" w:rsidRDefault="00B61AFE" w:rsidP="0067176D">
      <w:pPr>
        <w:widowControl w:val="0"/>
        <w:autoSpaceDE w:val="0"/>
        <w:autoSpaceDN w:val="0"/>
        <w:adjustRightInd w:val="0"/>
        <w:ind w:right="-8"/>
        <w:rPr>
          <w:b/>
          <w:color w:val="000000"/>
          <w:sz w:val="22"/>
        </w:rPr>
      </w:pPr>
      <w:r w:rsidRPr="00AF1878">
        <w:rPr>
          <w:b/>
          <w:color w:val="000000"/>
          <w:sz w:val="22"/>
        </w:rPr>
        <w:t xml:space="preserve">Tablo </w:t>
      </w:r>
      <w:r>
        <w:rPr>
          <w:b/>
          <w:color w:val="000000"/>
          <w:sz w:val="22"/>
        </w:rPr>
        <w:t>5.</w:t>
      </w:r>
      <w:r w:rsidRPr="00AF1878">
        <w:rPr>
          <w:b/>
          <w:color w:val="000000"/>
          <w:sz w:val="22"/>
        </w:rPr>
        <w:t>5: Diğer İşlem Malzemelerinden İşlem Emisyonları İçin Stokiyometrik Emisyon Faktörleri (Yığın Organik Kimyasallar) (IPCC 2006 Kılavuzu)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2632"/>
        <w:gridCol w:w="3261"/>
      </w:tblGrid>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Madde</w:t>
            </w:r>
          </w:p>
        </w:tc>
        <w:tc>
          <w:tcPr>
            <w:tcW w:w="2632"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Karbon İçeriği (t C/t)</w:t>
            </w:r>
          </w:p>
        </w:tc>
        <w:tc>
          <w:tcPr>
            <w:tcW w:w="3261"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Emisyon Faktörü (t CO</w:t>
            </w:r>
            <w:r w:rsidRPr="00AF1878">
              <w:rPr>
                <w:b/>
                <w:color w:val="000000"/>
                <w:sz w:val="22"/>
                <w:vertAlign w:val="subscript"/>
              </w:rPr>
              <w:t>2</w:t>
            </w:r>
            <w:r w:rsidRPr="00AF1878">
              <w:rPr>
                <w:b/>
                <w:color w:val="000000"/>
                <w:sz w:val="22"/>
              </w:rPr>
              <w:t xml:space="preserve"> / t)</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Asetonitril</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0.5852</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2.144</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Akrilonitril</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0.6664</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2.442</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Butadiyen</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0.888</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3.254</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Karbon Siyahı</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0.97</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3.554</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Etilen</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0.856</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3.136</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Etilen Diklorit</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0.245</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0.898</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Etilen Glikol</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0.387</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1.418</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Etilen Oksit</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0.545</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1.997</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Hidrojen Siyanür</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0.4444</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1.628</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Metanol</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0.375</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1.374</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Metan</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0.749</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2.744</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Propan</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0.817</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2.993</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Propilen</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0.8563</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3.137</w:t>
            </w:r>
          </w:p>
        </w:tc>
      </w:tr>
      <w:tr w:rsidR="00B61AFE" w:rsidRPr="00AF1878" w:rsidTr="00D1448F">
        <w:tc>
          <w:tcPr>
            <w:tcW w:w="3146"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Vinil Klorid Monomer</w:t>
            </w:r>
          </w:p>
        </w:tc>
        <w:tc>
          <w:tcPr>
            <w:tcW w:w="2632"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0.384</w:t>
            </w:r>
          </w:p>
        </w:tc>
        <w:tc>
          <w:tcPr>
            <w:tcW w:w="3261"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1.407</w:t>
            </w:r>
          </w:p>
        </w:tc>
      </w:tr>
    </w:tbl>
    <w:p w:rsidR="00B61AFE"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pPr>
    </w:p>
    <w:p w:rsidR="00B61AFE" w:rsidRPr="00AF1878"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pPr>
    </w:p>
    <w:p w:rsidR="00B61AFE" w:rsidRPr="00AF1878" w:rsidRDefault="00B61AFE" w:rsidP="0067176D">
      <w:pPr>
        <w:widowControl w:val="0"/>
        <w:tabs>
          <w:tab w:val="left" w:pos="2267"/>
        </w:tabs>
        <w:autoSpaceDE w:val="0"/>
        <w:autoSpaceDN w:val="0"/>
        <w:adjustRightInd w:val="0"/>
        <w:ind w:right="-8"/>
        <w:rPr>
          <w:b/>
          <w:color w:val="000000"/>
          <w:sz w:val="22"/>
        </w:rPr>
      </w:pPr>
      <w:r w:rsidRPr="00AF1878">
        <w:rPr>
          <w:b/>
          <w:color w:val="000000"/>
          <w:sz w:val="22"/>
        </w:rPr>
        <w:t>3. CO</w:t>
      </w:r>
      <w:r w:rsidRPr="00AF1878">
        <w:rPr>
          <w:b/>
          <w:color w:val="000000"/>
          <w:sz w:val="22"/>
          <w:vertAlign w:val="subscript"/>
        </w:rPr>
        <w:t>2</w:t>
      </w:r>
      <w:r w:rsidRPr="00AF1878">
        <w:rPr>
          <w:b/>
          <w:color w:val="000000"/>
          <w:sz w:val="22"/>
        </w:rPr>
        <w:t xml:space="preserve"> Harici Sera Gazları İçin Küresel Isınma Potansiyelleri</w:t>
      </w:r>
    </w:p>
    <w:p w:rsidR="00B61AFE" w:rsidRPr="00AF1878" w:rsidRDefault="00B61AFE" w:rsidP="0067176D">
      <w:pPr>
        <w:widowControl w:val="0"/>
        <w:autoSpaceDE w:val="0"/>
        <w:autoSpaceDN w:val="0"/>
        <w:adjustRightInd w:val="0"/>
        <w:ind w:right="-8"/>
        <w:rPr>
          <w:color w:val="000000"/>
          <w:sz w:val="22"/>
        </w:rPr>
      </w:pPr>
    </w:p>
    <w:p w:rsidR="00B61AFE" w:rsidRPr="00AF1878" w:rsidRDefault="00B61AFE" w:rsidP="0067176D">
      <w:pPr>
        <w:widowControl w:val="0"/>
        <w:autoSpaceDE w:val="0"/>
        <w:autoSpaceDN w:val="0"/>
        <w:adjustRightInd w:val="0"/>
        <w:ind w:right="-8"/>
        <w:rPr>
          <w:b/>
          <w:color w:val="000000"/>
          <w:sz w:val="22"/>
        </w:rPr>
      </w:pPr>
      <w:r w:rsidRPr="00AF1878">
        <w:rPr>
          <w:b/>
          <w:color w:val="000000"/>
          <w:sz w:val="22"/>
        </w:rPr>
        <w:t xml:space="preserve">Tablo </w:t>
      </w:r>
      <w:r>
        <w:rPr>
          <w:b/>
          <w:color w:val="000000"/>
          <w:sz w:val="22"/>
        </w:rPr>
        <w:t>5.</w:t>
      </w:r>
      <w:r w:rsidRPr="00AF1878">
        <w:rPr>
          <w:b/>
          <w:color w:val="000000"/>
          <w:sz w:val="22"/>
        </w:rPr>
        <w:t>6: Küresel Isınma Potansiyelleri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4545"/>
      </w:tblGrid>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Gaz</w:t>
            </w:r>
          </w:p>
        </w:tc>
        <w:tc>
          <w:tcPr>
            <w:tcW w:w="5107" w:type="dxa"/>
          </w:tcPr>
          <w:p w:rsidR="00B61AFE" w:rsidRPr="00AF1878" w:rsidRDefault="00B61AFE" w:rsidP="00D1448F">
            <w:pPr>
              <w:widowControl w:val="0"/>
              <w:autoSpaceDE w:val="0"/>
              <w:autoSpaceDN w:val="0"/>
              <w:adjustRightInd w:val="0"/>
              <w:ind w:right="-8"/>
              <w:rPr>
                <w:color w:val="000000"/>
              </w:rPr>
            </w:pPr>
            <w:r w:rsidRPr="00AF1878">
              <w:rPr>
                <w:b/>
                <w:color w:val="000000"/>
                <w:sz w:val="22"/>
              </w:rPr>
              <w:t>Küresel Isınma Potansiyeli</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CH</w:t>
            </w:r>
            <w:r w:rsidRPr="00AF1878">
              <w:rPr>
                <w:color w:val="000000"/>
                <w:sz w:val="22"/>
                <w:vertAlign w:val="subscript"/>
              </w:rPr>
              <w:t>4</w:t>
            </w:r>
          </w:p>
        </w:tc>
        <w:tc>
          <w:tcPr>
            <w:tcW w:w="5107" w:type="dxa"/>
          </w:tcPr>
          <w:p w:rsidR="00B61AFE" w:rsidRPr="00AF1878" w:rsidRDefault="00B61AFE" w:rsidP="00D1448F">
            <w:pPr>
              <w:widowControl w:val="0"/>
              <w:autoSpaceDE w:val="0"/>
              <w:autoSpaceDN w:val="0"/>
              <w:adjustRightInd w:val="0"/>
              <w:ind w:right="-8"/>
              <w:rPr>
                <w:b/>
                <w:color w:val="000000"/>
              </w:rPr>
            </w:pPr>
            <w:r w:rsidRPr="00AF1878">
              <w:rPr>
                <w:color w:val="000000"/>
                <w:sz w:val="22"/>
              </w:rPr>
              <w:t>21 tCO</w:t>
            </w:r>
            <w:r w:rsidRPr="00AF1878">
              <w:rPr>
                <w:color w:val="000000"/>
                <w:sz w:val="22"/>
                <w:vertAlign w:val="subscript"/>
              </w:rPr>
              <w:t xml:space="preserve">2(eşd) </w:t>
            </w:r>
            <w:r w:rsidRPr="00AF1878">
              <w:rPr>
                <w:color w:val="000000"/>
                <w:sz w:val="22"/>
              </w:rPr>
              <w:t>/ t CH</w:t>
            </w:r>
            <w:r w:rsidRPr="00AF1878">
              <w:rPr>
                <w:color w:val="000000"/>
                <w:sz w:val="22"/>
                <w:vertAlign w:val="subscript"/>
              </w:rPr>
              <w:t>4</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N</w:t>
            </w:r>
            <w:r w:rsidRPr="00AF1878">
              <w:rPr>
                <w:color w:val="000000"/>
                <w:sz w:val="22"/>
                <w:vertAlign w:val="subscript"/>
              </w:rPr>
              <w:t>2</w:t>
            </w:r>
            <w:r w:rsidRPr="00AF1878">
              <w:rPr>
                <w:color w:val="000000"/>
                <w:sz w:val="22"/>
              </w:rPr>
              <w:t>O</w:t>
            </w:r>
          </w:p>
        </w:tc>
        <w:tc>
          <w:tcPr>
            <w:tcW w:w="51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298 t CO</w:t>
            </w:r>
            <w:r w:rsidRPr="00AF1878">
              <w:rPr>
                <w:color w:val="000000"/>
                <w:sz w:val="22"/>
                <w:vertAlign w:val="subscript"/>
              </w:rPr>
              <w:t xml:space="preserve">2(eşd) </w:t>
            </w:r>
            <w:r w:rsidRPr="00AF1878">
              <w:rPr>
                <w:color w:val="000000"/>
                <w:sz w:val="22"/>
              </w:rPr>
              <w:t>/ t N</w:t>
            </w:r>
            <w:r w:rsidRPr="00AF1878">
              <w:rPr>
                <w:color w:val="000000"/>
                <w:sz w:val="22"/>
                <w:vertAlign w:val="subscript"/>
              </w:rPr>
              <w:t>2</w:t>
            </w:r>
            <w:r w:rsidRPr="00AF1878">
              <w:rPr>
                <w:color w:val="000000"/>
                <w:sz w:val="22"/>
              </w:rPr>
              <w:t>O</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CF</w:t>
            </w:r>
            <w:r w:rsidRPr="00AF1878">
              <w:rPr>
                <w:color w:val="000000"/>
                <w:sz w:val="22"/>
                <w:vertAlign w:val="subscript"/>
              </w:rPr>
              <w:t>4</w:t>
            </w:r>
          </w:p>
        </w:tc>
        <w:tc>
          <w:tcPr>
            <w:tcW w:w="51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7390 t CO</w:t>
            </w:r>
            <w:r w:rsidRPr="00AF1878">
              <w:rPr>
                <w:color w:val="000000"/>
                <w:sz w:val="22"/>
                <w:vertAlign w:val="subscript"/>
              </w:rPr>
              <w:t>2(eşd)</w:t>
            </w:r>
            <w:r w:rsidRPr="00AF1878">
              <w:rPr>
                <w:color w:val="000000"/>
                <w:sz w:val="22"/>
              </w:rPr>
              <w:t xml:space="preserve"> / t CF</w:t>
            </w:r>
            <w:r w:rsidRPr="00AF1878">
              <w:rPr>
                <w:color w:val="000000"/>
                <w:sz w:val="22"/>
                <w:vertAlign w:val="subscript"/>
              </w:rPr>
              <w:t>4</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C</w:t>
            </w:r>
            <w:r w:rsidRPr="00AF1878">
              <w:rPr>
                <w:color w:val="000000"/>
                <w:sz w:val="22"/>
                <w:vertAlign w:val="subscript"/>
              </w:rPr>
              <w:t>2</w:t>
            </w:r>
            <w:r w:rsidRPr="00AF1878">
              <w:rPr>
                <w:color w:val="000000"/>
                <w:sz w:val="22"/>
              </w:rPr>
              <w:t>F</w:t>
            </w:r>
            <w:r w:rsidRPr="00AF1878">
              <w:rPr>
                <w:color w:val="000000"/>
                <w:sz w:val="22"/>
                <w:vertAlign w:val="subscript"/>
              </w:rPr>
              <w:t>6</w:t>
            </w:r>
          </w:p>
        </w:tc>
        <w:tc>
          <w:tcPr>
            <w:tcW w:w="51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12200 t CO</w:t>
            </w:r>
            <w:r w:rsidRPr="00AF1878">
              <w:rPr>
                <w:color w:val="000000"/>
                <w:sz w:val="22"/>
                <w:vertAlign w:val="subscript"/>
              </w:rPr>
              <w:t>2(eşd)</w:t>
            </w:r>
            <w:r w:rsidRPr="00AF1878">
              <w:rPr>
                <w:color w:val="000000"/>
                <w:sz w:val="22"/>
              </w:rPr>
              <w:t xml:space="preserve"> / t C</w:t>
            </w:r>
            <w:r w:rsidRPr="00AF1878">
              <w:rPr>
                <w:color w:val="000000"/>
                <w:sz w:val="22"/>
                <w:vertAlign w:val="subscript"/>
              </w:rPr>
              <w:t>2</w:t>
            </w:r>
            <w:r w:rsidRPr="00AF1878">
              <w:rPr>
                <w:color w:val="000000"/>
                <w:sz w:val="22"/>
              </w:rPr>
              <w:t>F</w:t>
            </w:r>
            <w:r w:rsidRPr="00AF1878">
              <w:rPr>
                <w:color w:val="000000"/>
                <w:sz w:val="22"/>
                <w:vertAlign w:val="subscript"/>
              </w:rPr>
              <w:t>6</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HFC’ler (Hidroflokarbonlar)</w:t>
            </w:r>
          </w:p>
        </w:tc>
        <w:tc>
          <w:tcPr>
            <w:tcW w:w="5107" w:type="dxa"/>
            <w:vMerge w:val="restart"/>
          </w:tcPr>
          <w:p w:rsidR="00B61AFE" w:rsidRPr="00AF1878" w:rsidRDefault="00B61AFE" w:rsidP="00D1448F">
            <w:pPr>
              <w:widowControl w:val="0"/>
              <w:autoSpaceDE w:val="0"/>
              <w:autoSpaceDN w:val="0"/>
              <w:adjustRightInd w:val="0"/>
              <w:ind w:right="-8"/>
              <w:rPr>
                <w:color w:val="000000"/>
              </w:rPr>
            </w:pPr>
            <w:r w:rsidRPr="00AF1878">
              <w:rPr>
                <w:color w:val="000000"/>
                <w:sz w:val="22"/>
              </w:rPr>
              <w:t>140-11700 t CO</w:t>
            </w:r>
            <w:r w:rsidRPr="00AF1878">
              <w:rPr>
                <w:color w:val="000000"/>
                <w:sz w:val="22"/>
                <w:vertAlign w:val="subscript"/>
              </w:rPr>
              <w:t>2(eşd)</w:t>
            </w:r>
            <w:r w:rsidRPr="00AF1878">
              <w:rPr>
                <w:color w:val="000000"/>
                <w:sz w:val="22"/>
              </w:rPr>
              <w:t xml:space="preserve"> / t HFC veya PFC</w:t>
            </w: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PFC’ler (Perflorokarbonlar)</w:t>
            </w:r>
          </w:p>
        </w:tc>
        <w:tc>
          <w:tcPr>
            <w:tcW w:w="5107" w:type="dxa"/>
            <w:vMerge/>
          </w:tcPr>
          <w:p w:rsidR="00B61AFE" w:rsidRPr="00AF1878" w:rsidRDefault="00B61AFE" w:rsidP="00D1448F">
            <w:pPr>
              <w:widowControl w:val="0"/>
              <w:autoSpaceDE w:val="0"/>
              <w:autoSpaceDN w:val="0"/>
              <w:adjustRightInd w:val="0"/>
              <w:ind w:right="-8"/>
              <w:rPr>
                <w:color w:val="000000"/>
              </w:rPr>
            </w:pPr>
          </w:p>
        </w:tc>
      </w:tr>
      <w:tr w:rsidR="00B61AFE" w:rsidRPr="00AF1878" w:rsidTr="00D1448F">
        <w:tc>
          <w:tcPr>
            <w:tcW w:w="52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SF</w:t>
            </w:r>
            <w:r w:rsidRPr="00AF1878">
              <w:rPr>
                <w:color w:val="000000"/>
                <w:sz w:val="22"/>
                <w:vertAlign w:val="subscript"/>
              </w:rPr>
              <w:t xml:space="preserve">6  </w:t>
            </w:r>
            <w:r w:rsidRPr="00AF1878">
              <w:rPr>
                <w:color w:val="000000"/>
                <w:sz w:val="22"/>
              </w:rPr>
              <w:t>(Sülfür Hegzaflorid)</w:t>
            </w:r>
          </w:p>
        </w:tc>
        <w:tc>
          <w:tcPr>
            <w:tcW w:w="5107" w:type="dxa"/>
          </w:tcPr>
          <w:p w:rsidR="00B61AFE" w:rsidRPr="00AF1878" w:rsidRDefault="00B61AFE" w:rsidP="00D1448F">
            <w:pPr>
              <w:widowControl w:val="0"/>
              <w:autoSpaceDE w:val="0"/>
              <w:autoSpaceDN w:val="0"/>
              <w:adjustRightInd w:val="0"/>
              <w:ind w:right="-8"/>
              <w:rPr>
                <w:color w:val="000000"/>
              </w:rPr>
            </w:pPr>
            <w:r w:rsidRPr="00AF1878">
              <w:rPr>
                <w:color w:val="000000"/>
                <w:sz w:val="22"/>
              </w:rPr>
              <w:t>23900 t CO</w:t>
            </w:r>
            <w:r w:rsidRPr="00AF1878">
              <w:rPr>
                <w:color w:val="000000"/>
                <w:sz w:val="22"/>
                <w:vertAlign w:val="subscript"/>
              </w:rPr>
              <w:t>2(eşd)</w:t>
            </w:r>
            <w:r w:rsidRPr="00AF1878">
              <w:rPr>
                <w:color w:val="000000"/>
                <w:sz w:val="22"/>
              </w:rPr>
              <w:t xml:space="preserve"> / t SF</w:t>
            </w:r>
            <w:r w:rsidRPr="00AF1878">
              <w:rPr>
                <w:color w:val="000000"/>
                <w:sz w:val="22"/>
                <w:vertAlign w:val="subscript"/>
              </w:rPr>
              <w:t>6</w:t>
            </w:r>
          </w:p>
        </w:tc>
      </w:tr>
    </w:tbl>
    <w:p w:rsidR="00B61AFE" w:rsidRPr="00AF1878"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pPr>
    </w:p>
    <w:p w:rsidR="00B61AFE" w:rsidRPr="00AF1878" w:rsidRDefault="00B61AFE" w:rsidP="005A4A03">
      <w:pPr>
        <w:widowControl w:val="0"/>
        <w:tabs>
          <w:tab w:val="left" w:pos="6063"/>
          <w:tab w:val="left" w:pos="7786"/>
          <w:tab w:val="left" w:pos="9082"/>
          <w:tab w:val="left" w:pos="9577"/>
        </w:tabs>
        <w:autoSpaceDE w:val="0"/>
        <w:autoSpaceDN w:val="0"/>
        <w:adjustRightInd w:val="0"/>
        <w:ind w:right="-8"/>
        <w:rPr>
          <w:color w:val="000000"/>
          <w:sz w:val="22"/>
        </w:rPr>
        <w:sectPr w:rsidR="00B61AFE" w:rsidRPr="00AF1878" w:rsidSect="007D7FEE">
          <w:pgSz w:w="11900" w:h="16840"/>
          <w:pgMar w:top="1418" w:right="1418" w:bottom="1418" w:left="1418" w:header="708" w:footer="708" w:gutter="0"/>
          <w:cols w:space="708"/>
          <w:noEndnote/>
          <w:docGrid w:linePitch="326"/>
        </w:sectPr>
      </w:pPr>
    </w:p>
    <w:p w:rsidR="00B61AFE" w:rsidRDefault="00B61AFE" w:rsidP="00401A42">
      <w:pPr>
        <w:widowControl w:val="0"/>
        <w:autoSpaceDE w:val="0"/>
        <w:autoSpaceDN w:val="0"/>
        <w:adjustRightInd w:val="0"/>
        <w:ind w:right="-8"/>
        <w:rPr>
          <w:color w:val="000000"/>
          <w:sz w:val="22"/>
        </w:rPr>
      </w:pPr>
    </w:p>
    <w:p w:rsidR="00CA1030" w:rsidRDefault="00CA1030" w:rsidP="00401A42">
      <w:pPr>
        <w:widowControl w:val="0"/>
        <w:autoSpaceDE w:val="0"/>
        <w:autoSpaceDN w:val="0"/>
        <w:adjustRightInd w:val="0"/>
        <w:ind w:right="-8"/>
        <w:rPr>
          <w:color w:val="000000"/>
          <w:sz w:val="22"/>
        </w:rPr>
      </w:pPr>
    </w:p>
    <w:p w:rsidR="00CA1030" w:rsidRDefault="00CA1030" w:rsidP="00401A42">
      <w:pPr>
        <w:widowControl w:val="0"/>
        <w:autoSpaceDE w:val="0"/>
        <w:autoSpaceDN w:val="0"/>
        <w:adjustRightInd w:val="0"/>
        <w:ind w:right="-8"/>
        <w:rPr>
          <w:color w:val="000000"/>
          <w:sz w:val="22"/>
        </w:rPr>
      </w:pPr>
    </w:p>
    <w:p w:rsidR="00CA1030" w:rsidRPr="00AF1878" w:rsidRDefault="00CA1030" w:rsidP="00401A42">
      <w:pPr>
        <w:widowControl w:val="0"/>
        <w:autoSpaceDE w:val="0"/>
        <w:autoSpaceDN w:val="0"/>
        <w:adjustRightInd w:val="0"/>
        <w:ind w:right="-8"/>
        <w:rPr>
          <w:color w:val="000000"/>
          <w:sz w:val="22"/>
        </w:rPr>
        <w:sectPr w:rsidR="00CA1030" w:rsidRPr="00AF1878" w:rsidSect="00812CBD">
          <w:type w:val="continuous"/>
          <w:pgSz w:w="11900" w:h="16840"/>
          <w:pgMar w:top="1418" w:right="851" w:bottom="1134" w:left="851" w:header="708" w:footer="708" w:gutter="0"/>
          <w:cols w:num="3" w:space="708" w:equalWidth="0">
            <w:col w:w="1127" w:space="160"/>
            <w:col w:w="3485" w:space="160"/>
            <w:col w:w="5136"/>
          </w:cols>
          <w:noEndnote/>
        </w:sectPr>
      </w:pPr>
    </w:p>
    <w:p w:rsidR="00CA1030" w:rsidRDefault="00CA1030" w:rsidP="00CA1030">
      <w:pPr>
        <w:widowControl w:val="0"/>
        <w:autoSpaceDE w:val="0"/>
        <w:autoSpaceDN w:val="0"/>
        <w:adjustRightInd w:val="0"/>
        <w:ind w:right="-8"/>
        <w:jc w:val="center"/>
        <w:rPr>
          <w:b/>
          <w:color w:val="000000"/>
          <w:sz w:val="22"/>
        </w:rPr>
      </w:pPr>
      <w:bookmarkStart w:id="27" w:name="Pg108"/>
      <w:bookmarkStart w:id="28" w:name="Pg109"/>
      <w:bookmarkStart w:id="29" w:name="Pg110"/>
      <w:bookmarkEnd w:id="27"/>
      <w:bookmarkEnd w:id="28"/>
      <w:bookmarkEnd w:id="29"/>
      <w:r>
        <w:rPr>
          <w:b/>
          <w:color w:val="000000"/>
          <w:sz w:val="22"/>
        </w:rPr>
        <w:t xml:space="preserve">(Değişik:RG-5/2/2021-31386) </w:t>
      </w:r>
    </w:p>
    <w:p w:rsidR="00CA1030" w:rsidRPr="00060739" w:rsidRDefault="00CA1030" w:rsidP="00CA1030">
      <w:pPr>
        <w:widowControl w:val="0"/>
        <w:autoSpaceDE w:val="0"/>
        <w:autoSpaceDN w:val="0"/>
        <w:adjustRightInd w:val="0"/>
        <w:ind w:right="-8"/>
        <w:jc w:val="center"/>
        <w:rPr>
          <w:b/>
          <w:sz w:val="22"/>
          <w:szCs w:val="22"/>
        </w:rPr>
      </w:pPr>
      <w:r w:rsidRPr="00060739">
        <w:rPr>
          <w:b/>
          <w:sz w:val="22"/>
          <w:szCs w:val="22"/>
        </w:rPr>
        <w:t>EK</w:t>
      </w:r>
      <w:r w:rsidRPr="00060739">
        <w:rPr>
          <w:sz w:val="22"/>
          <w:szCs w:val="22"/>
        </w:rPr>
        <w:t>-</w:t>
      </w:r>
      <w:r w:rsidRPr="00060739">
        <w:rPr>
          <w:b/>
          <w:sz w:val="22"/>
          <w:szCs w:val="22"/>
        </w:rPr>
        <w:t>6</w:t>
      </w:r>
    </w:p>
    <w:p w:rsidR="00CA1030" w:rsidRDefault="00CA1030" w:rsidP="00CA1030">
      <w:pPr>
        <w:widowControl w:val="0"/>
        <w:tabs>
          <w:tab w:val="left" w:pos="5370"/>
        </w:tabs>
        <w:autoSpaceDE w:val="0"/>
        <w:autoSpaceDN w:val="0"/>
        <w:adjustRightInd w:val="0"/>
        <w:ind w:right="-8"/>
        <w:jc w:val="center"/>
        <w:rPr>
          <w:b/>
          <w:w w:val="102"/>
          <w:sz w:val="22"/>
          <w:szCs w:val="22"/>
        </w:rPr>
      </w:pPr>
      <w:r w:rsidRPr="00060739">
        <w:rPr>
          <w:b/>
          <w:w w:val="102"/>
          <w:sz w:val="22"/>
          <w:szCs w:val="22"/>
        </w:rPr>
        <w:t>ANALİZLERİN ASGARİ FREKANSLARI</w:t>
      </w:r>
    </w:p>
    <w:p w:rsidR="00CA1030" w:rsidRPr="00060739" w:rsidRDefault="00CA1030" w:rsidP="00CA1030">
      <w:pPr>
        <w:widowControl w:val="0"/>
        <w:tabs>
          <w:tab w:val="left" w:pos="5370"/>
        </w:tabs>
        <w:autoSpaceDE w:val="0"/>
        <w:autoSpaceDN w:val="0"/>
        <w:adjustRightInd w:val="0"/>
        <w:ind w:right="-8"/>
        <w:jc w:val="center"/>
        <w:rPr>
          <w:b/>
          <w:w w:val="102"/>
          <w:sz w:val="22"/>
          <w:szCs w:val="22"/>
        </w:rPr>
      </w:pPr>
    </w:p>
    <w:p w:rsidR="00CA1030" w:rsidRPr="00060739" w:rsidRDefault="00CA1030" w:rsidP="00CA1030">
      <w:pPr>
        <w:widowControl w:val="0"/>
        <w:tabs>
          <w:tab w:val="left" w:pos="5370"/>
        </w:tabs>
        <w:autoSpaceDE w:val="0"/>
        <w:autoSpaceDN w:val="0"/>
        <w:adjustRightInd w:val="0"/>
        <w:ind w:right="-8"/>
        <w:rPr>
          <w:b/>
          <w:w w:val="10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1"/>
        <w:gridCol w:w="5734"/>
      </w:tblGrid>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rPr>
                <w:b/>
                <w:w w:val="101"/>
                <w:sz w:val="22"/>
                <w:szCs w:val="22"/>
              </w:rPr>
            </w:pPr>
            <w:r w:rsidRPr="00060739">
              <w:rPr>
                <w:b/>
                <w:w w:val="101"/>
                <w:sz w:val="22"/>
                <w:szCs w:val="22"/>
              </w:rPr>
              <w:t>Yakıt/malzeme</w:t>
            </w:r>
          </w:p>
        </w:tc>
        <w:tc>
          <w:tcPr>
            <w:tcW w:w="5734" w:type="dxa"/>
          </w:tcPr>
          <w:p w:rsidR="00CA1030" w:rsidRPr="00060739" w:rsidRDefault="00CA1030" w:rsidP="00DA4693">
            <w:pPr>
              <w:widowControl w:val="0"/>
              <w:tabs>
                <w:tab w:val="left" w:pos="5370"/>
              </w:tabs>
              <w:autoSpaceDE w:val="0"/>
              <w:autoSpaceDN w:val="0"/>
              <w:adjustRightInd w:val="0"/>
              <w:ind w:right="-8"/>
              <w:rPr>
                <w:b/>
                <w:w w:val="101"/>
                <w:sz w:val="22"/>
                <w:szCs w:val="22"/>
              </w:rPr>
            </w:pPr>
            <w:r w:rsidRPr="00060739">
              <w:rPr>
                <w:b/>
                <w:w w:val="101"/>
                <w:sz w:val="22"/>
                <w:szCs w:val="22"/>
              </w:rPr>
              <w:t>Analizlerin Asgari Sıklıkları</w:t>
            </w:r>
          </w:p>
        </w:tc>
      </w:tr>
      <w:tr w:rsidR="00CA1030" w:rsidRPr="00060739" w:rsidTr="00CA1030">
        <w:trPr>
          <w:trHeight w:val="309"/>
        </w:trPr>
        <w:tc>
          <w:tcPr>
            <w:tcW w:w="6231"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Doğal gaz</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En az haftalık</w:t>
            </w:r>
          </w:p>
        </w:tc>
      </w:tr>
      <w:tr w:rsidR="00CA1030" w:rsidRPr="00060739" w:rsidTr="00CA1030">
        <w:trPr>
          <w:trHeight w:val="629"/>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Diğer gazlar özellikle sentez gazı ve karışık rafineri gazı, kok fırın gazı, yüksek fırın gazı ve bazik oksijen fırını-BOF gazı, petrol ve doğalgaz sahası başta olmak üzere proses gazları</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En az günlük – günün farklı kısımlarında uygun prosedürleri kullanarak</w:t>
            </w:r>
          </w:p>
        </w:tc>
      </w:tr>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Fuel Oil (hafif, orta, ağır fuel oil, bitümen)</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Her 20.000 tonda yakıtta ve en az yılda altı defa</w:t>
            </w:r>
          </w:p>
        </w:tc>
      </w:tr>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Kömür, kok kömürü, petrol koku, turba</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Her 20.000 tonda yakıtta ve en az yılda dört defa</w:t>
            </w:r>
          </w:p>
        </w:tc>
      </w:tr>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Diğer yakıtlar</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Her 20.000 tonda yakıt/malzemede ve en az yılda altı defa</w:t>
            </w:r>
          </w:p>
        </w:tc>
      </w:tr>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İşlenmiş katı atık (saf fosil veya karışık biyokütle fosil)</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Her 5.000 ton atıkta ve en az yılda dört defa</w:t>
            </w:r>
          </w:p>
        </w:tc>
      </w:tr>
      <w:tr w:rsidR="00CA1030" w:rsidRPr="00060739" w:rsidTr="00CA1030">
        <w:trPr>
          <w:trHeight w:val="373"/>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Sıvı atık, öz işlenmiş katı atık</w:t>
            </w:r>
          </w:p>
        </w:tc>
        <w:tc>
          <w:tcPr>
            <w:tcW w:w="5734" w:type="dxa"/>
          </w:tcPr>
          <w:p w:rsidR="00CA1030" w:rsidRPr="00060739" w:rsidRDefault="00CA1030" w:rsidP="00DA4693">
            <w:pPr>
              <w:widowControl w:val="0"/>
              <w:tabs>
                <w:tab w:val="left" w:pos="5370"/>
              </w:tabs>
              <w:autoSpaceDE w:val="0"/>
              <w:autoSpaceDN w:val="0"/>
              <w:adjustRightInd w:val="0"/>
              <w:ind w:right="-8"/>
              <w:jc w:val="both"/>
              <w:rPr>
                <w:b/>
                <w:w w:val="101"/>
                <w:sz w:val="22"/>
                <w:szCs w:val="22"/>
              </w:rPr>
            </w:pPr>
            <w:r w:rsidRPr="00060739">
              <w:rPr>
                <w:w w:val="101"/>
                <w:sz w:val="22"/>
                <w:szCs w:val="22"/>
              </w:rPr>
              <w:t>Her 10.000 tonda ve en az yılda dört defa</w:t>
            </w:r>
          </w:p>
        </w:tc>
      </w:tr>
      <w:tr w:rsidR="00CA1030" w:rsidRPr="00060739" w:rsidTr="00CA1030">
        <w:trPr>
          <w:trHeight w:val="576"/>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Karbonat mineralleri (kireç taşı ve dolomit dâhil)</w:t>
            </w:r>
          </w:p>
        </w:tc>
        <w:tc>
          <w:tcPr>
            <w:tcW w:w="5734" w:type="dxa"/>
          </w:tcPr>
          <w:p w:rsidR="00CA1030" w:rsidRPr="00060739" w:rsidRDefault="00CA1030" w:rsidP="00DA4693">
            <w:pPr>
              <w:widowControl w:val="0"/>
              <w:tabs>
                <w:tab w:val="left" w:pos="6048"/>
              </w:tabs>
              <w:autoSpaceDE w:val="0"/>
              <w:autoSpaceDN w:val="0"/>
              <w:adjustRightInd w:val="0"/>
              <w:ind w:right="-8"/>
              <w:jc w:val="both"/>
              <w:rPr>
                <w:w w:val="101"/>
                <w:sz w:val="22"/>
                <w:szCs w:val="22"/>
              </w:rPr>
            </w:pPr>
            <w:r w:rsidRPr="00060739">
              <w:rPr>
                <w:w w:val="101"/>
                <w:sz w:val="22"/>
                <w:szCs w:val="22"/>
              </w:rPr>
              <w:t>Her 50.000 ton malzemede ve en az yılda dört defa</w:t>
            </w:r>
          </w:p>
        </w:tc>
      </w:tr>
      <w:tr w:rsidR="00CA1030" w:rsidRPr="00060739" w:rsidTr="00CA1030">
        <w:trPr>
          <w:trHeight w:val="469"/>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Kil ve şist</w:t>
            </w:r>
          </w:p>
        </w:tc>
        <w:tc>
          <w:tcPr>
            <w:tcW w:w="5734" w:type="dxa"/>
          </w:tcPr>
          <w:p w:rsidR="00CA1030" w:rsidRPr="00060739" w:rsidRDefault="00CA1030" w:rsidP="00DA4693">
            <w:pPr>
              <w:widowControl w:val="0"/>
              <w:autoSpaceDE w:val="0"/>
              <w:autoSpaceDN w:val="0"/>
              <w:adjustRightInd w:val="0"/>
              <w:ind w:right="-8"/>
              <w:jc w:val="both"/>
              <w:rPr>
                <w:w w:val="101"/>
                <w:sz w:val="22"/>
                <w:szCs w:val="22"/>
              </w:rPr>
            </w:pPr>
            <w:r w:rsidRPr="00060739">
              <w:rPr>
                <w:w w:val="101"/>
                <w:sz w:val="22"/>
                <w:szCs w:val="22"/>
              </w:rPr>
              <w:t>50.000 ton CO</w:t>
            </w:r>
            <w:r w:rsidRPr="00060739">
              <w:rPr>
                <w:w w:val="101"/>
                <w:sz w:val="22"/>
                <w:szCs w:val="22"/>
                <w:vertAlign w:val="subscript"/>
              </w:rPr>
              <w:t>2</w:t>
            </w:r>
            <w:r w:rsidRPr="00060739">
              <w:rPr>
                <w:w w:val="101"/>
                <w:sz w:val="22"/>
                <w:szCs w:val="22"/>
              </w:rPr>
              <w:t>’ye tekabül eden malzeme miktarlarında ve en az yılda dört defa</w:t>
            </w:r>
          </w:p>
        </w:tc>
      </w:tr>
      <w:tr w:rsidR="00CA1030" w:rsidRPr="00060739" w:rsidTr="00CA1030">
        <w:trPr>
          <w:trHeight w:val="771"/>
        </w:trPr>
        <w:tc>
          <w:tcPr>
            <w:tcW w:w="6231" w:type="dxa"/>
          </w:tcPr>
          <w:p w:rsidR="00CA1030" w:rsidRPr="00060739" w:rsidRDefault="00CA1030" w:rsidP="00DA4693">
            <w:pPr>
              <w:widowControl w:val="0"/>
              <w:tabs>
                <w:tab w:val="left" w:pos="5370"/>
              </w:tabs>
              <w:autoSpaceDE w:val="0"/>
              <w:autoSpaceDN w:val="0"/>
              <w:adjustRightInd w:val="0"/>
              <w:ind w:right="-8"/>
              <w:jc w:val="both"/>
              <w:rPr>
                <w:w w:val="101"/>
                <w:sz w:val="22"/>
                <w:szCs w:val="22"/>
              </w:rPr>
            </w:pPr>
            <w:r w:rsidRPr="00060739">
              <w:rPr>
                <w:w w:val="101"/>
                <w:sz w:val="22"/>
                <w:szCs w:val="22"/>
              </w:rPr>
              <w:t>Diğer malzemeler</w:t>
            </w:r>
          </w:p>
        </w:tc>
        <w:tc>
          <w:tcPr>
            <w:tcW w:w="5734" w:type="dxa"/>
          </w:tcPr>
          <w:p w:rsidR="00CA1030" w:rsidRPr="00060739" w:rsidRDefault="00CA1030" w:rsidP="00DA4693">
            <w:pPr>
              <w:widowControl w:val="0"/>
              <w:autoSpaceDE w:val="0"/>
              <w:autoSpaceDN w:val="0"/>
              <w:adjustRightInd w:val="0"/>
              <w:ind w:right="-8"/>
              <w:jc w:val="both"/>
              <w:rPr>
                <w:w w:val="101"/>
                <w:sz w:val="22"/>
                <w:szCs w:val="22"/>
              </w:rPr>
            </w:pPr>
            <w:r w:rsidRPr="00060739">
              <w:rPr>
                <w:w w:val="101"/>
                <w:sz w:val="22"/>
                <w:szCs w:val="22"/>
              </w:rPr>
              <w:t>Malzemenin tipine ve çeşidine bağlı olarak 50.000 ton CO</w:t>
            </w:r>
            <w:r w:rsidRPr="00060739">
              <w:rPr>
                <w:w w:val="101"/>
                <w:sz w:val="22"/>
                <w:szCs w:val="22"/>
                <w:vertAlign w:val="subscript"/>
              </w:rPr>
              <w:t>2</w:t>
            </w:r>
            <w:r w:rsidRPr="00060739">
              <w:rPr>
                <w:w w:val="101"/>
                <w:sz w:val="22"/>
                <w:szCs w:val="22"/>
              </w:rPr>
              <w:t>’ye tekabül eden malzeme miktarlarında ve en az yılda dört defa</w:t>
            </w:r>
          </w:p>
        </w:tc>
      </w:tr>
    </w:tbl>
    <w:p w:rsidR="00CA1030" w:rsidRPr="00060739" w:rsidRDefault="00CA1030" w:rsidP="00CA1030">
      <w:pPr>
        <w:widowControl w:val="0"/>
        <w:tabs>
          <w:tab w:val="left" w:pos="6048"/>
        </w:tabs>
        <w:autoSpaceDE w:val="0"/>
        <w:autoSpaceDN w:val="0"/>
        <w:adjustRightInd w:val="0"/>
        <w:ind w:right="-8"/>
        <w:rPr>
          <w:w w:val="101"/>
          <w:sz w:val="22"/>
          <w:szCs w:val="22"/>
        </w:rPr>
      </w:pPr>
    </w:p>
    <w:p w:rsidR="00CA1030" w:rsidRPr="00060739" w:rsidRDefault="00CA1030" w:rsidP="00CA1030">
      <w:pPr>
        <w:widowControl w:val="0"/>
        <w:tabs>
          <w:tab w:val="left" w:pos="6048"/>
        </w:tabs>
        <w:autoSpaceDE w:val="0"/>
        <w:autoSpaceDN w:val="0"/>
        <w:adjustRightInd w:val="0"/>
        <w:ind w:right="-8"/>
        <w:rPr>
          <w:w w:val="101"/>
          <w:sz w:val="22"/>
          <w:szCs w:val="22"/>
        </w:rPr>
      </w:pPr>
      <w:r w:rsidRPr="00060739">
        <w:rPr>
          <w:w w:val="101"/>
          <w:sz w:val="22"/>
          <w:szCs w:val="22"/>
        </w:rPr>
        <w:tab/>
      </w:r>
    </w:p>
    <w:p w:rsidR="00CA1030" w:rsidRDefault="00CA1030" w:rsidP="00CA1030">
      <w:pPr>
        <w:widowControl w:val="0"/>
        <w:autoSpaceDE w:val="0"/>
        <w:autoSpaceDN w:val="0"/>
        <w:adjustRightInd w:val="0"/>
        <w:ind w:right="-8"/>
        <w:rPr>
          <w:w w:val="101"/>
          <w:sz w:val="22"/>
          <w:szCs w:val="22"/>
        </w:rPr>
      </w:pPr>
    </w:p>
    <w:p w:rsidR="00CA1030" w:rsidRPr="00060739" w:rsidRDefault="00CA1030" w:rsidP="00CA1030">
      <w:pPr>
        <w:widowControl w:val="0"/>
        <w:autoSpaceDE w:val="0"/>
        <w:autoSpaceDN w:val="0"/>
        <w:adjustRightInd w:val="0"/>
        <w:ind w:right="-8"/>
        <w:rPr>
          <w:w w:val="101"/>
          <w:sz w:val="22"/>
          <w:szCs w:val="22"/>
        </w:rPr>
      </w:pPr>
    </w:p>
    <w:p w:rsidR="00CA1030" w:rsidRDefault="00CA1030" w:rsidP="00CA1030">
      <w:pPr>
        <w:widowControl w:val="0"/>
        <w:autoSpaceDE w:val="0"/>
        <w:autoSpaceDN w:val="0"/>
        <w:adjustRightInd w:val="0"/>
        <w:ind w:right="-8"/>
        <w:jc w:val="center"/>
        <w:rPr>
          <w:b/>
          <w:w w:val="101"/>
          <w:sz w:val="22"/>
          <w:szCs w:val="22"/>
        </w:rPr>
      </w:pPr>
      <w:r w:rsidRPr="00060739">
        <w:rPr>
          <w:b/>
          <w:w w:val="101"/>
          <w:sz w:val="22"/>
          <w:szCs w:val="22"/>
        </w:rPr>
        <w:br w:type="page"/>
      </w:r>
      <w:r>
        <w:rPr>
          <w:b/>
          <w:w w:val="101"/>
          <w:sz w:val="22"/>
          <w:szCs w:val="22"/>
        </w:rPr>
        <w:t>(Değişik:RG-5/2/2021-31386)</w:t>
      </w:r>
    </w:p>
    <w:p w:rsidR="00CA1030" w:rsidRPr="00060739" w:rsidRDefault="00CA1030" w:rsidP="00CA1030">
      <w:pPr>
        <w:widowControl w:val="0"/>
        <w:autoSpaceDE w:val="0"/>
        <w:autoSpaceDN w:val="0"/>
        <w:adjustRightInd w:val="0"/>
        <w:ind w:right="-8"/>
        <w:jc w:val="center"/>
        <w:rPr>
          <w:b/>
          <w:w w:val="101"/>
          <w:sz w:val="22"/>
          <w:szCs w:val="22"/>
        </w:rPr>
      </w:pPr>
      <w:r w:rsidRPr="00060739">
        <w:rPr>
          <w:b/>
          <w:w w:val="101"/>
          <w:sz w:val="22"/>
          <w:szCs w:val="22"/>
        </w:rPr>
        <w:t>EK</w:t>
      </w:r>
      <w:r w:rsidRPr="00060739">
        <w:rPr>
          <w:w w:val="101"/>
          <w:sz w:val="22"/>
          <w:szCs w:val="22"/>
        </w:rPr>
        <w:t>-</w:t>
      </w:r>
      <w:r w:rsidRPr="00060739">
        <w:rPr>
          <w:b/>
          <w:w w:val="101"/>
          <w:sz w:val="22"/>
          <w:szCs w:val="22"/>
        </w:rPr>
        <w:t>7</w:t>
      </w:r>
    </w:p>
    <w:p w:rsidR="00CA1030" w:rsidRPr="00060739" w:rsidRDefault="00CA1030" w:rsidP="00CA1030">
      <w:pPr>
        <w:widowControl w:val="0"/>
        <w:tabs>
          <w:tab w:val="left" w:pos="5370"/>
        </w:tabs>
        <w:autoSpaceDE w:val="0"/>
        <w:autoSpaceDN w:val="0"/>
        <w:adjustRightInd w:val="0"/>
        <w:ind w:right="-8"/>
        <w:jc w:val="center"/>
        <w:rPr>
          <w:b/>
          <w:w w:val="102"/>
          <w:sz w:val="22"/>
          <w:szCs w:val="22"/>
        </w:rPr>
      </w:pPr>
      <w:r w:rsidRPr="00060739">
        <w:rPr>
          <w:b/>
          <w:w w:val="102"/>
          <w:sz w:val="22"/>
          <w:szCs w:val="22"/>
        </w:rPr>
        <w:t xml:space="preserve">ÖLÇÜM BAZLI YÖNTEMLER </w:t>
      </w:r>
    </w:p>
    <w:p w:rsidR="00CA1030" w:rsidRDefault="00CA1030" w:rsidP="00CA1030">
      <w:pPr>
        <w:widowControl w:val="0"/>
        <w:tabs>
          <w:tab w:val="left" w:pos="5370"/>
        </w:tabs>
        <w:autoSpaceDE w:val="0"/>
        <w:autoSpaceDN w:val="0"/>
        <w:adjustRightInd w:val="0"/>
        <w:ind w:right="-8"/>
        <w:rPr>
          <w:b/>
          <w:w w:val="102"/>
          <w:sz w:val="22"/>
          <w:szCs w:val="22"/>
        </w:rPr>
      </w:pPr>
    </w:p>
    <w:p w:rsidR="00CA1030" w:rsidRPr="00060739" w:rsidRDefault="00CA1030" w:rsidP="00CA1030">
      <w:pPr>
        <w:widowControl w:val="0"/>
        <w:tabs>
          <w:tab w:val="left" w:pos="5370"/>
        </w:tabs>
        <w:autoSpaceDE w:val="0"/>
        <w:autoSpaceDN w:val="0"/>
        <w:adjustRightInd w:val="0"/>
        <w:ind w:right="-8"/>
        <w:rPr>
          <w:b/>
          <w:w w:val="102"/>
          <w:sz w:val="22"/>
          <w:szCs w:val="22"/>
        </w:rPr>
      </w:pPr>
    </w:p>
    <w:p w:rsidR="00CA1030" w:rsidRPr="00060739" w:rsidRDefault="00CA1030" w:rsidP="00CA1030">
      <w:pPr>
        <w:widowControl w:val="0"/>
        <w:tabs>
          <w:tab w:val="left" w:pos="2267"/>
        </w:tabs>
        <w:autoSpaceDE w:val="0"/>
        <w:autoSpaceDN w:val="0"/>
        <w:adjustRightInd w:val="0"/>
        <w:ind w:right="-8"/>
        <w:jc w:val="both"/>
        <w:rPr>
          <w:b/>
          <w:w w:val="103"/>
          <w:sz w:val="22"/>
          <w:szCs w:val="22"/>
        </w:rPr>
      </w:pPr>
      <w:r w:rsidRPr="00060739">
        <w:rPr>
          <w:b/>
          <w:sz w:val="22"/>
          <w:szCs w:val="22"/>
        </w:rPr>
        <w:t>1. Ölçüm</w:t>
      </w:r>
      <w:r w:rsidRPr="00060739">
        <w:rPr>
          <w:b/>
          <w:w w:val="103"/>
          <w:sz w:val="22"/>
          <w:szCs w:val="22"/>
        </w:rPr>
        <w:t xml:space="preserve"> Temelli Yöntemler İçin Kademe Tanımları </w:t>
      </w:r>
    </w:p>
    <w:p w:rsidR="00CA1030" w:rsidRPr="00060739" w:rsidRDefault="00CA1030" w:rsidP="00CA1030">
      <w:pPr>
        <w:widowControl w:val="0"/>
        <w:autoSpaceDE w:val="0"/>
        <w:autoSpaceDN w:val="0"/>
        <w:adjustRightInd w:val="0"/>
        <w:ind w:right="-8"/>
        <w:jc w:val="both"/>
        <w:rPr>
          <w:w w:val="107"/>
          <w:sz w:val="22"/>
          <w:szCs w:val="22"/>
        </w:rPr>
      </w:pPr>
    </w:p>
    <w:p w:rsidR="00CA1030" w:rsidRPr="00060739" w:rsidRDefault="00CA1030" w:rsidP="00CA1030">
      <w:pPr>
        <w:widowControl w:val="0"/>
        <w:autoSpaceDE w:val="0"/>
        <w:autoSpaceDN w:val="0"/>
        <w:adjustRightInd w:val="0"/>
        <w:ind w:right="-8"/>
        <w:jc w:val="both"/>
        <w:rPr>
          <w:sz w:val="22"/>
          <w:szCs w:val="22"/>
        </w:rPr>
      </w:pPr>
      <w:r w:rsidRPr="00060739">
        <w:rPr>
          <w:w w:val="107"/>
          <w:sz w:val="22"/>
          <w:szCs w:val="22"/>
        </w:rPr>
        <w:t>Ölçüm temelli yöntemlerin, bu Ekin üçüncü bölümünde belirtilen denklem 2 kapsamında hesaplanan yıllık ortalama saatlik emisyonlar için aşağıda yer alan azami izin verilebilir belirsizlikler ile kademeler kapsamında onaylanması şarttır</w:t>
      </w:r>
      <w:r w:rsidRPr="00060739">
        <w:rPr>
          <w:sz w:val="22"/>
          <w:szCs w:val="22"/>
        </w:rPr>
        <w:t xml:space="preserve">. </w:t>
      </w: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jc w:val="both"/>
        <w:rPr>
          <w:b/>
          <w:w w:val="105"/>
          <w:sz w:val="22"/>
          <w:szCs w:val="22"/>
        </w:rPr>
      </w:pPr>
      <w:r w:rsidRPr="00060739">
        <w:rPr>
          <w:b/>
          <w:sz w:val="22"/>
          <w:szCs w:val="22"/>
        </w:rPr>
        <w:t xml:space="preserve">Tablo 7.1: SEÖS İçin Kademeler (her bir kademe için azami izin verilebilir belirsizlik) </w:t>
      </w:r>
      <w:r w:rsidRPr="00060739">
        <w:rPr>
          <w:b/>
          <w:w w:val="105"/>
          <w:sz w:val="22"/>
          <w:szCs w:val="22"/>
        </w:rPr>
        <w:t>(‘n.a’, ‘uygulanamaz/geçerli değil’ anlamına gelir)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1631"/>
        <w:gridCol w:w="1631"/>
        <w:gridCol w:w="1740"/>
        <w:gridCol w:w="1631"/>
      </w:tblGrid>
      <w:tr w:rsidR="00CA1030" w:rsidRPr="00060739" w:rsidTr="00DA4693">
        <w:tc>
          <w:tcPr>
            <w:tcW w:w="2802" w:type="dxa"/>
          </w:tcPr>
          <w:p w:rsidR="00CA1030" w:rsidRPr="00060739" w:rsidRDefault="00CA1030" w:rsidP="00DA4693">
            <w:pPr>
              <w:widowControl w:val="0"/>
              <w:autoSpaceDE w:val="0"/>
              <w:autoSpaceDN w:val="0"/>
              <w:adjustRightInd w:val="0"/>
              <w:ind w:right="-8"/>
              <w:rPr>
                <w:sz w:val="22"/>
                <w:szCs w:val="22"/>
              </w:rPr>
            </w:pPr>
          </w:p>
        </w:tc>
        <w:tc>
          <w:tcPr>
            <w:tcW w:w="184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Kademe 1</w:t>
            </w:r>
          </w:p>
        </w:tc>
        <w:tc>
          <w:tcPr>
            <w:tcW w:w="1843"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Kademe 2</w:t>
            </w:r>
          </w:p>
        </w:tc>
        <w:tc>
          <w:tcPr>
            <w:tcW w:w="1985"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Kademe 3</w:t>
            </w:r>
          </w:p>
        </w:tc>
        <w:tc>
          <w:tcPr>
            <w:tcW w:w="184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Kademe 4</w:t>
            </w:r>
          </w:p>
        </w:tc>
      </w:tr>
      <w:tr w:rsidR="00CA1030" w:rsidRPr="00060739" w:rsidTr="00DA4693">
        <w:tc>
          <w:tcPr>
            <w:tcW w:w="280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CO</w:t>
            </w:r>
            <w:r w:rsidRPr="00060739">
              <w:rPr>
                <w:sz w:val="22"/>
                <w:szCs w:val="22"/>
                <w:vertAlign w:val="subscript"/>
              </w:rPr>
              <w:t>2</w:t>
            </w:r>
            <w:r w:rsidRPr="00060739">
              <w:rPr>
                <w:sz w:val="22"/>
                <w:szCs w:val="22"/>
              </w:rPr>
              <w:t xml:space="preserve"> Emisyon Kaynakları</w:t>
            </w:r>
          </w:p>
        </w:tc>
        <w:tc>
          <w:tcPr>
            <w:tcW w:w="1842" w:type="dxa"/>
          </w:tcPr>
          <w:p w:rsidR="00CA1030" w:rsidRPr="00060739" w:rsidRDefault="00CA1030" w:rsidP="00DA4693">
            <w:pPr>
              <w:rPr>
                <w:sz w:val="22"/>
                <w:szCs w:val="22"/>
              </w:rPr>
            </w:pPr>
            <w:r w:rsidRPr="00060739">
              <w:rPr>
                <w:sz w:val="22"/>
                <w:szCs w:val="22"/>
              </w:rPr>
              <w:t>± 10%</w:t>
            </w:r>
          </w:p>
        </w:tc>
        <w:tc>
          <w:tcPr>
            <w:tcW w:w="1843" w:type="dxa"/>
          </w:tcPr>
          <w:p w:rsidR="00CA1030" w:rsidRPr="00060739" w:rsidRDefault="00CA1030" w:rsidP="00DA4693">
            <w:pPr>
              <w:rPr>
                <w:sz w:val="22"/>
                <w:szCs w:val="22"/>
              </w:rPr>
            </w:pPr>
            <w:r w:rsidRPr="00060739">
              <w:rPr>
                <w:sz w:val="22"/>
                <w:szCs w:val="22"/>
              </w:rPr>
              <w:t>± 7.5%</w:t>
            </w:r>
          </w:p>
        </w:tc>
        <w:tc>
          <w:tcPr>
            <w:tcW w:w="1985" w:type="dxa"/>
          </w:tcPr>
          <w:p w:rsidR="00CA1030" w:rsidRPr="00060739" w:rsidRDefault="00CA1030" w:rsidP="00DA4693">
            <w:pPr>
              <w:rPr>
                <w:sz w:val="22"/>
                <w:szCs w:val="22"/>
              </w:rPr>
            </w:pPr>
            <w:r w:rsidRPr="00060739">
              <w:rPr>
                <w:sz w:val="22"/>
                <w:szCs w:val="22"/>
              </w:rPr>
              <w:t>± 5%</w:t>
            </w:r>
          </w:p>
        </w:tc>
        <w:tc>
          <w:tcPr>
            <w:tcW w:w="184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 2.5%</w:t>
            </w:r>
          </w:p>
        </w:tc>
      </w:tr>
      <w:tr w:rsidR="00CA1030" w:rsidRPr="00060739" w:rsidTr="00DA4693">
        <w:tc>
          <w:tcPr>
            <w:tcW w:w="280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N</w:t>
            </w:r>
            <w:r w:rsidRPr="00060739">
              <w:rPr>
                <w:sz w:val="22"/>
                <w:szCs w:val="22"/>
                <w:vertAlign w:val="subscript"/>
              </w:rPr>
              <w:t>2</w:t>
            </w:r>
            <w:r w:rsidRPr="00060739">
              <w:rPr>
                <w:sz w:val="22"/>
                <w:szCs w:val="22"/>
              </w:rPr>
              <w:t>O Emisyon Kaynakları</w:t>
            </w:r>
          </w:p>
        </w:tc>
        <w:tc>
          <w:tcPr>
            <w:tcW w:w="1842" w:type="dxa"/>
          </w:tcPr>
          <w:p w:rsidR="00CA1030" w:rsidRPr="00060739" w:rsidRDefault="00CA1030" w:rsidP="00DA4693">
            <w:pPr>
              <w:rPr>
                <w:sz w:val="22"/>
                <w:szCs w:val="22"/>
              </w:rPr>
            </w:pPr>
            <w:r w:rsidRPr="00060739">
              <w:rPr>
                <w:sz w:val="22"/>
                <w:szCs w:val="22"/>
              </w:rPr>
              <w:t>± 10%</w:t>
            </w:r>
          </w:p>
        </w:tc>
        <w:tc>
          <w:tcPr>
            <w:tcW w:w="1843" w:type="dxa"/>
          </w:tcPr>
          <w:p w:rsidR="00CA1030" w:rsidRPr="00060739" w:rsidRDefault="00CA1030" w:rsidP="00DA4693">
            <w:pPr>
              <w:rPr>
                <w:sz w:val="22"/>
                <w:szCs w:val="22"/>
              </w:rPr>
            </w:pPr>
            <w:r w:rsidRPr="00060739">
              <w:rPr>
                <w:sz w:val="22"/>
                <w:szCs w:val="22"/>
              </w:rPr>
              <w:t>± 7.5%</w:t>
            </w:r>
          </w:p>
        </w:tc>
        <w:tc>
          <w:tcPr>
            <w:tcW w:w="1985" w:type="dxa"/>
          </w:tcPr>
          <w:p w:rsidR="00CA1030" w:rsidRPr="00060739" w:rsidRDefault="00CA1030" w:rsidP="00DA4693">
            <w:pPr>
              <w:rPr>
                <w:sz w:val="22"/>
                <w:szCs w:val="22"/>
              </w:rPr>
            </w:pPr>
            <w:r w:rsidRPr="00060739">
              <w:rPr>
                <w:sz w:val="22"/>
                <w:szCs w:val="22"/>
              </w:rPr>
              <w:t>± 5%</w:t>
            </w:r>
          </w:p>
        </w:tc>
        <w:tc>
          <w:tcPr>
            <w:tcW w:w="184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n.a.</w:t>
            </w:r>
          </w:p>
        </w:tc>
      </w:tr>
      <w:tr w:rsidR="00CA1030" w:rsidRPr="00060739" w:rsidTr="00DA4693">
        <w:tc>
          <w:tcPr>
            <w:tcW w:w="280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CO</w:t>
            </w:r>
            <w:r w:rsidRPr="00060739">
              <w:rPr>
                <w:sz w:val="22"/>
                <w:szCs w:val="22"/>
                <w:vertAlign w:val="subscript"/>
              </w:rPr>
              <w:t>2</w:t>
            </w:r>
            <w:r w:rsidRPr="00060739">
              <w:rPr>
                <w:sz w:val="22"/>
                <w:szCs w:val="22"/>
              </w:rPr>
              <w:t xml:space="preserve"> Transferi</w:t>
            </w:r>
          </w:p>
        </w:tc>
        <w:tc>
          <w:tcPr>
            <w:tcW w:w="1842" w:type="dxa"/>
          </w:tcPr>
          <w:p w:rsidR="00CA1030" w:rsidRPr="00060739" w:rsidRDefault="00CA1030" w:rsidP="00DA4693">
            <w:pPr>
              <w:rPr>
                <w:sz w:val="22"/>
                <w:szCs w:val="22"/>
              </w:rPr>
            </w:pPr>
            <w:r w:rsidRPr="00060739">
              <w:rPr>
                <w:sz w:val="22"/>
                <w:szCs w:val="22"/>
              </w:rPr>
              <w:t>± 10%</w:t>
            </w:r>
          </w:p>
        </w:tc>
        <w:tc>
          <w:tcPr>
            <w:tcW w:w="1843" w:type="dxa"/>
          </w:tcPr>
          <w:p w:rsidR="00CA1030" w:rsidRPr="00060739" w:rsidRDefault="00CA1030" w:rsidP="00DA4693">
            <w:pPr>
              <w:rPr>
                <w:sz w:val="22"/>
                <w:szCs w:val="22"/>
              </w:rPr>
            </w:pPr>
            <w:r w:rsidRPr="00060739">
              <w:rPr>
                <w:sz w:val="22"/>
                <w:szCs w:val="22"/>
              </w:rPr>
              <w:t>± 7.5%</w:t>
            </w:r>
          </w:p>
        </w:tc>
        <w:tc>
          <w:tcPr>
            <w:tcW w:w="1985" w:type="dxa"/>
          </w:tcPr>
          <w:p w:rsidR="00CA1030" w:rsidRPr="00060739" w:rsidRDefault="00CA1030" w:rsidP="00DA4693">
            <w:pPr>
              <w:rPr>
                <w:sz w:val="22"/>
                <w:szCs w:val="22"/>
              </w:rPr>
            </w:pPr>
            <w:r w:rsidRPr="00060739">
              <w:rPr>
                <w:sz w:val="22"/>
                <w:szCs w:val="22"/>
              </w:rPr>
              <w:t>± 5%</w:t>
            </w:r>
          </w:p>
        </w:tc>
        <w:tc>
          <w:tcPr>
            <w:tcW w:w="1842" w:type="dxa"/>
          </w:tcPr>
          <w:p w:rsidR="00CA1030" w:rsidRPr="00060739" w:rsidRDefault="00CA1030" w:rsidP="00DA4693">
            <w:pPr>
              <w:widowControl w:val="0"/>
              <w:autoSpaceDE w:val="0"/>
              <w:autoSpaceDN w:val="0"/>
              <w:adjustRightInd w:val="0"/>
              <w:ind w:right="-8"/>
              <w:rPr>
                <w:sz w:val="22"/>
                <w:szCs w:val="22"/>
              </w:rPr>
            </w:pPr>
            <w:r w:rsidRPr="00060739">
              <w:rPr>
                <w:sz w:val="22"/>
                <w:szCs w:val="22"/>
              </w:rPr>
              <w:t>± 2.5%</w:t>
            </w:r>
          </w:p>
        </w:tc>
      </w:tr>
    </w:tbl>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tabs>
          <w:tab w:val="left" w:pos="2267"/>
        </w:tabs>
        <w:autoSpaceDE w:val="0"/>
        <w:autoSpaceDN w:val="0"/>
        <w:adjustRightInd w:val="0"/>
        <w:ind w:right="-8"/>
        <w:jc w:val="both"/>
        <w:rPr>
          <w:b/>
          <w:sz w:val="22"/>
          <w:szCs w:val="22"/>
        </w:rPr>
      </w:pPr>
      <w:r w:rsidRPr="00060739">
        <w:rPr>
          <w:b/>
          <w:sz w:val="22"/>
          <w:szCs w:val="22"/>
        </w:rPr>
        <w:t>2. Asgari Gereksinimler</w:t>
      </w: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rPr>
          <w:b/>
          <w:sz w:val="22"/>
          <w:szCs w:val="22"/>
        </w:rPr>
      </w:pPr>
      <w:r w:rsidRPr="00060739">
        <w:rPr>
          <w:b/>
          <w:sz w:val="22"/>
          <w:szCs w:val="22"/>
        </w:rPr>
        <w:t>Tablo 7.2: Ölçüm Temelli Yöntemler İçin Asgari Kademe Gereksinimleri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9"/>
        <w:gridCol w:w="3943"/>
      </w:tblGrid>
      <w:tr w:rsidR="00CA1030" w:rsidRPr="00060739" w:rsidTr="00DA4693">
        <w:tc>
          <w:tcPr>
            <w:tcW w:w="2289"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Sera Gazı</w:t>
            </w:r>
          </w:p>
        </w:tc>
        <w:tc>
          <w:tcPr>
            <w:tcW w:w="3943"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Asgari Kademe Gereksinimi</w:t>
            </w:r>
          </w:p>
        </w:tc>
      </w:tr>
      <w:tr w:rsidR="00CA1030" w:rsidRPr="00060739" w:rsidTr="00DA4693">
        <w:tc>
          <w:tcPr>
            <w:tcW w:w="2289"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CO</w:t>
            </w:r>
            <w:r w:rsidRPr="00060739">
              <w:rPr>
                <w:sz w:val="22"/>
                <w:szCs w:val="22"/>
                <w:vertAlign w:val="subscript"/>
              </w:rPr>
              <w:t>2</w:t>
            </w:r>
          </w:p>
        </w:tc>
        <w:tc>
          <w:tcPr>
            <w:tcW w:w="3943"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2</w:t>
            </w:r>
          </w:p>
        </w:tc>
      </w:tr>
      <w:tr w:rsidR="00CA1030" w:rsidRPr="00060739" w:rsidTr="00DA4693">
        <w:tc>
          <w:tcPr>
            <w:tcW w:w="2289"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N</w:t>
            </w:r>
            <w:r w:rsidRPr="00060739">
              <w:rPr>
                <w:sz w:val="22"/>
                <w:szCs w:val="22"/>
                <w:vertAlign w:val="subscript"/>
              </w:rPr>
              <w:t>2</w:t>
            </w:r>
            <w:r w:rsidRPr="00060739">
              <w:rPr>
                <w:sz w:val="22"/>
                <w:szCs w:val="22"/>
              </w:rPr>
              <w:t>O</w:t>
            </w:r>
          </w:p>
        </w:tc>
        <w:tc>
          <w:tcPr>
            <w:tcW w:w="3943" w:type="dxa"/>
          </w:tcPr>
          <w:p w:rsidR="00CA1030" w:rsidRPr="00060739" w:rsidRDefault="00CA1030" w:rsidP="00DA4693">
            <w:pPr>
              <w:widowControl w:val="0"/>
              <w:autoSpaceDE w:val="0"/>
              <w:autoSpaceDN w:val="0"/>
              <w:adjustRightInd w:val="0"/>
              <w:ind w:right="-8"/>
              <w:jc w:val="center"/>
              <w:rPr>
                <w:sz w:val="22"/>
                <w:szCs w:val="22"/>
              </w:rPr>
            </w:pPr>
            <w:r w:rsidRPr="00060739">
              <w:rPr>
                <w:sz w:val="22"/>
                <w:szCs w:val="22"/>
              </w:rPr>
              <w:t>2</w:t>
            </w:r>
            <w:bookmarkStart w:id="30" w:name="_GoBack"/>
            <w:bookmarkEnd w:id="30"/>
          </w:p>
        </w:tc>
      </w:tr>
    </w:tbl>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tabs>
          <w:tab w:val="left" w:pos="2267"/>
        </w:tabs>
        <w:autoSpaceDE w:val="0"/>
        <w:autoSpaceDN w:val="0"/>
        <w:adjustRightInd w:val="0"/>
        <w:ind w:right="-8"/>
        <w:rPr>
          <w:b/>
          <w:sz w:val="22"/>
          <w:szCs w:val="22"/>
        </w:rPr>
      </w:pPr>
      <w:r w:rsidRPr="00060739">
        <w:rPr>
          <w:b/>
          <w:sz w:val="22"/>
          <w:szCs w:val="22"/>
        </w:rPr>
        <w:t>3. Ölçüm</w:t>
      </w:r>
      <w:r w:rsidRPr="00060739">
        <w:rPr>
          <w:b/>
          <w:w w:val="103"/>
          <w:sz w:val="22"/>
          <w:szCs w:val="22"/>
        </w:rPr>
        <w:t xml:space="preserve"> Bazlı Yöntemler Kullanarak Emisyonların Belirlenmesi</w:t>
      </w: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rPr>
          <w:sz w:val="22"/>
          <w:szCs w:val="22"/>
        </w:rPr>
      </w:pPr>
      <w:r w:rsidRPr="00060739">
        <w:rPr>
          <w:sz w:val="22"/>
          <w:szCs w:val="22"/>
        </w:rPr>
        <w:t>Denklem 1: Yıllık Emisyonların Hesaplanması</w:t>
      </w:r>
    </w:p>
    <w:p w:rsidR="00CA1030" w:rsidRPr="00060739" w:rsidRDefault="00CA1030" w:rsidP="00CA1030">
      <w:pPr>
        <w:rPr>
          <w:sz w:val="22"/>
          <w:szCs w:val="22"/>
        </w:rPr>
      </w:pPr>
    </w:p>
    <w:p w:rsidR="00CA1030" w:rsidRPr="00060739" w:rsidRDefault="00CA1030" w:rsidP="00CA1030">
      <w:pPr>
        <w:rPr>
          <w:sz w:val="22"/>
          <w:szCs w:val="22"/>
        </w:rPr>
      </w:pPr>
      <m:oMathPara>
        <m:oMath>
          <m:sSub>
            <m:sSubPr>
              <m:ctrlPr>
                <w:rPr>
                  <w:rFonts w:ascii="Cambria Math" w:eastAsiaTheme="minorEastAsia" w:hAnsi="Cambria Math"/>
                  <w:i/>
                  <w:sz w:val="22"/>
                  <w:szCs w:val="22"/>
                  <w:lang w:eastAsia="en-US"/>
                </w:rPr>
              </m:ctrlPr>
            </m:sSubPr>
            <m:e>
              <m:r>
                <w:rPr>
                  <w:rFonts w:ascii="Cambria Math" w:hAnsi="Cambria Math"/>
                  <w:sz w:val="22"/>
                  <w:szCs w:val="22"/>
                </w:rPr>
                <m:t>SG Emis</m:t>
              </m:r>
            </m:e>
            <m:sub>
              <m:r>
                <w:rPr>
                  <w:rFonts w:ascii="Cambria Math" w:hAnsi="Cambria Math"/>
                  <w:sz w:val="22"/>
                  <w:szCs w:val="22"/>
                </w:rPr>
                <m:t>toplam</m:t>
              </m:r>
            </m:sub>
          </m:sSub>
          <m:d>
            <m:dPr>
              <m:begChr m:val="["/>
              <m:endChr m:val="]"/>
              <m:ctrlPr>
                <w:rPr>
                  <w:rFonts w:ascii="Cambria Math" w:eastAsiaTheme="minorEastAsia" w:hAnsi="Cambria Math"/>
                  <w:i/>
                  <w:sz w:val="22"/>
                  <w:szCs w:val="22"/>
                  <w:lang w:eastAsia="en-US"/>
                </w:rPr>
              </m:ctrlPr>
            </m:dPr>
            <m:e>
              <m:r>
                <w:rPr>
                  <w:rFonts w:ascii="Cambria Math" w:hAnsi="Cambria Math"/>
                  <w:sz w:val="22"/>
                  <w:szCs w:val="22"/>
                </w:rPr>
                <m:t>t</m:t>
              </m:r>
            </m:e>
          </m:d>
          <m:r>
            <w:rPr>
              <w:rFonts w:ascii="Cambria Math" w:hAnsi="Cambria Math"/>
              <w:sz w:val="22"/>
              <w:szCs w:val="22"/>
            </w:rPr>
            <m:t>=</m:t>
          </m:r>
          <m:nary>
            <m:naryPr>
              <m:chr m:val="∑"/>
              <m:limLoc m:val="undOvr"/>
              <m:ctrlPr>
                <w:rPr>
                  <w:rFonts w:ascii="Cambria Math" w:eastAsiaTheme="minorEastAsia" w:hAnsi="Cambria Math"/>
                  <w:i/>
                  <w:sz w:val="22"/>
                  <w:szCs w:val="22"/>
                  <w:lang w:eastAsia="en-US"/>
                </w:rPr>
              </m:ctrlPr>
            </m:naryPr>
            <m:sub>
              <m:r>
                <w:rPr>
                  <w:rFonts w:ascii="Cambria Math" w:hAnsi="Cambria Math"/>
                  <w:sz w:val="22"/>
                  <w:szCs w:val="22"/>
                </w:rPr>
                <m:t>i=1</m:t>
              </m:r>
            </m:sub>
            <m:sup>
              <m:r>
                <w:rPr>
                  <w:rFonts w:ascii="Cambria Math" w:hAnsi="Cambria Math"/>
                  <w:sz w:val="22"/>
                  <w:szCs w:val="22"/>
                </w:rPr>
                <m:t>toplam işletim saati</m:t>
              </m:r>
            </m:sup>
            <m:e>
              <m:sSub>
                <m:sSubPr>
                  <m:ctrlPr>
                    <w:rPr>
                      <w:rFonts w:ascii="Cambria Math" w:eastAsiaTheme="minorEastAsia" w:hAnsi="Cambria Math"/>
                      <w:i/>
                      <w:sz w:val="22"/>
                      <w:szCs w:val="22"/>
                      <w:lang w:eastAsia="en-US"/>
                    </w:rPr>
                  </m:ctrlPr>
                </m:sSubPr>
                <m:e>
                  <m:r>
                    <w:rPr>
                      <w:rFonts w:ascii="Cambria Math" w:hAnsi="Cambria Math"/>
                      <w:sz w:val="22"/>
                      <w:szCs w:val="22"/>
                    </w:rPr>
                    <m:t>SGder</m:t>
                  </m:r>
                </m:e>
                <m:sub>
                  <m:r>
                    <w:rPr>
                      <w:rFonts w:ascii="Cambria Math" w:hAnsi="Cambria Math"/>
                      <w:sz w:val="22"/>
                      <w:szCs w:val="22"/>
                    </w:rPr>
                    <m:t>saatlik, i</m:t>
                  </m:r>
                </m:sub>
              </m:sSub>
            </m:e>
          </m:nary>
          <m:r>
            <w:rPr>
              <w:rFonts w:ascii="Cambria Math" w:hAnsi="Cambria Math"/>
              <w:sz w:val="22"/>
              <w:szCs w:val="22"/>
            </w:rPr>
            <m:t>∙</m:t>
          </m:r>
          <m:sSub>
            <m:sSubPr>
              <m:ctrlPr>
                <w:rPr>
                  <w:rFonts w:ascii="Cambria Math" w:eastAsiaTheme="minorEastAsia" w:hAnsi="Cambria Math"/>
                  <w:i/>
                  <w:sz w:val="22"/>
                  <w:szCs w:val="22"/>
                  <w:lang w:eastAsia="en-US"/>
                </w:rPr>
              </m:ctrlPr>
            </m:sSubPr>
            <m:e>
              <m:r>
                <w:rPr>
                  <w:rFonts w:ascii="Cambria Math" w:hAnsi="Cambria Math"/>
                  <w:sz w:val="22"/>
                  <w:szCs w:val="22"/>
                </w:rPr>
                <m:t>V</m:t>
              </m:r>
            </m:e>
            <m:sub>
              <m:r>
                <w:rPr>
                  <w:rFonts w:ascii="Cambria Math" w:hAnsi="Cambria Math"/>
                  <w:sz w:val="22"/>
                  <w:szCs w:val="22"/>
                </w:rPr>
                <m:t>saatlik, i</m:t>
              </m:r>
            </m:sub>
          </m:sSub>
          <m:r>
            <w:rPr>
              <w:rFonts w:ascii="Cambria Math" w:hAnsi="Cambria Math"/>
              <w:sz w:val="22"/>
              <w:szCs w:val="22"/>
            </w:rPr>
            <m:t xml:space="preserve"> ∙</m:t>
          </m:r>
          <m:sSup>
            <m:sSupPr>
              <m:ctrlPr>
                <w:rPr>
                  <w:rFonts w:ascii="Cambria Math" w:eastAsiaTheme="minorEastAsia" w:hAnsi="Cambria Math"/>
                  <w:i/>
                  <w:sz w:val="22"/>
                  <w:szCs w:val="22"/>
                  <w:lang w:eastAsia="en-US"/>
                </w:rPr>
              </m:ctrlPr>
            </m:sSupPr>
            <m:e>
              <m:r>
                <w:rPr>
                  <w:rFonts w:ascii="Cambria Math" w:hAnsi="Cambria Math"/>
                  <w:sz w:val="22"/>
                  <w:szCs w:val="22"/>
                </w:rPr>
                <m:t xml:space="preserve"> 10</m:t>
              </m:r>
            </m:e>
            <m:sup>
              <m:r>
                <w:rPr>
                  <w:rFonts w:ascii="Cambria Math" w:hAnsi="Cambria Math"/>
                  <w:sz w:val="22"/>
                  <w:szCs w:val="22"/>
                </w:rPr>
                <m:t>-6</m:t>
              </m:r>
            </m:sup>
          </m:sSup>
          <m:r>
            <w:rPr>
              <w:rFonts w:ascii="Cambria Math" w:hAnsi="Cambria Math"/>
              <w:sz w:val="22"/>
              <w:szCs w:val="22"/>
            </w:rPr>
            <m:t xml:space="preserve">[t/g] </m:t>
          </m:r>
        </m:oMath>
      </m:oMathPara>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Denklem 2: saatlik ortalama derişimlerin belirlenmesi</w:t>
      </w:r>
    </w:p>
    <w:p w:rsidR="00CA1030" w:rsidRPr="00060739" w:rsidRDefault="00CA1030" w:rsidP="00CA1030">
      <w:pPr>
        <w:rPr>
          <w:sz w:val="22"/>
          <w:szCs w:val="22"/>
        </w:rPr>
      </w:pPr>
    </w:p>
    <w:p w:rsidR="00CA1030" w:rsidRPr="00060739" w:rsidRDefault="00CA1030" w:rsidP="00CA1030">
      <w:pPr>
        <w:rPr>
          <w:sz w:val="22"/>
          <w:szCs w:val="22"/>
        </w:rPr>
      </w:pPr>
      <m:oMathPara>
        <m:oMath>
          <m:sSub>
            <m:sSubPr>
              <m:ctrlPr>
                <w:rPr>
                  <w:rFonts w:ascii="Cambria Math" w:eastAsiaTheme="minorEastAsia" w:hAnsi="Cambria Math"/>
                  <w:i/>
                  <w:sz w:val="22"/>
                  <w:szCs w:val="22"/>
                  <w:lang w:eastAsia="en-US"/>
                </w:rPr>
              </m:ctrlPr>
            </m:sSubPr>
            <m:e>
              <m:r>
                <w:rPr>
                  <w:rFonts w:ascii="Cambria Math" w:hAnsi="Cambria Math"/>
                  <w:sz w:val="22"/>
                  <w:szCs w:val="22"/>
                </w:rPr>
                <m:t xml:space="preserve">SG emisyonları </m:t>
              </m:r>
            </m:e>
            <m:sub>
              <m:r>
                <w:rPr>
                  <w:rFonts w:ascii="Cambria Math" w:hAnsi="Cambria Math"/>
                  <w:sz w:val="22"/>
                  <w:szCs w:val="22"/>
                </w:rPr>
                <m:t>ortalama</m:t>
              </m:r>
            </m:sub>
          </m:sSub>
          <m:d>
            <m:dPr>
              <m:begChr m:val="["/>
              <m:endChr m:val="]"/>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r>
                    <w:rPr>
                      <w:rFonts w:ascii="Cambria Math" w:hAnsi="Cambria Math"/>
                      <w:sz w:val="22"/>
                      <w:szCs w:val="22"/>
                    </w:rPr>
                    <m:t>kg</m:t>
                  </m:r>
                </m:num>
                <m:den>
                  <m:r>
                    <w:rPr>
                      <w:rFonts w:ascii="Cambria Math" w:hAnsi="Cambria Math"/>
                      <w:sz w:val="22"/>
                      <w:szCs w:val="22"/>
                    </w:rPr>
                    <m:t>saat</m:t>
                  </m:r>
                </m:den>
              </m:f>
            </m:e>
          </m:d>
          <m:r>
            <w:rPr>
              <w:rFonts w:ascii="Cambria Math" w:hAnsi="Cambria Math"/>
              <w:sz w:val="22"/>
              <w:szCs w:val="22"/>
            </w:rPr>
            <m:t>=</m:t>
          </m:r>
          <m:f>
            <m:fPr>
              <m:ctrlPr>
                <w:rPr>
                  <w:rFonts w:ascii="Cambria Math" w:eastAsiaTheme="minorEastAsia" w:hAnsi="Cambria Math"/>
                  <w:i/>
                  <w:sz w:val="22"/>
                  <w:szCs w:val="22"/>
                  <w:lang w:eastAsia="en-US"/>
                </w:rPr>
              </m:ctrlPr>
            </m:fPr>
            <m:num>
              <m:sSub>
                <m:sSubPr>
                  <m:ctrlPr>
                    <w:rPr>
                      <w:rFonts w:ascii="Cambria Math" w:eastAsiaTheme="minorEastAsia" w:hAnsi="Cambria Math"/>
                      <w:i/>
                      <w:sz w:val="22"/>
                      <w:szCs w:val="22"/>
                      <w:lang w:eastAsia="en-US"/>
                    </w:rPr>
                  </m:ctrlPr>
                </m:sSubPr>
                <m:e>
                  <m:r>
                    <w:rPr>
                      <w:rFonts w:ascii="Cambria Math" w:hAnsi="Cambria Math"/>
                      <w:sz w:val="22"/>
                      <w:szCs w:val="22"/>
                    </w:rPr>
                    <m:t>SG Emis</m:t>
                  </m:r>
                </m:e>
                <m:sub>
                  <m:r>
                    <w:rPr>
                      <w:rFonts w:ascii="Cambria Math" w:hAnsi="Cambria Math"/>
                      <w:sz w:val="22"/>
                      <w:szCs w:val="22"/>
                    </w:rPr>
                    <m:t>toplam</m:t>
                  </m:r>
                </m:sub>
              </m:sSub>
            </m:num>
            <m:den>
              <m:r>
                <w:rPr>
                  <w:rFonts w:ascii="Cambria Math" w:hAnsi="Cambria Math"/>
                  <w:sz w:val="22"/>
                  <w:szCs w:val="22"/>
                </w:rPr>
                <m:t>toplam işletim saati</m:t>
              </m:r>
            </m:den>
          </m:f>
          <m:r>
            <w:rPr>
              <w:rFonts w:ascii="Cambria Math" w:hAnsi="Cambria Math"/>
              <w:sz w:val="22"/>
              <w:szCs w:val="22"/>
            </w:rPr>
            <m:t>∙</m:t>
          </m:r>
          <m:sSup>
            <m:sSupPr>
              <m:ctrlPr>
                <w:rPr>
                  <w:rFonts w:ascii="Cambria Math" w:eastAsiaTheme="minorEastAsia" w:hAnsi="Cambria Math"/>
                  <w:i/>
                  <w:sz w:val="22"/>
                  <w:szCs w:val="22"/>
                  <w:lang w:eastAsia="en-US"/>
                </w:rPr>
              </m:ctrlPr>
            </m:sSupPr>
            <m:e>
              <m:r>
                <w:rPr>
                  <w:rFonts w:ascii="Cambria Math" w:hAnsi="Cambria Math"/>
                  <w:sz w:val="22"/>
                  <w:szCs w:val="22"/>
                </w:rPr>
                <m:t xml:space="preserve">10 </m:t>
              </m:r>
            </m:e>
            <m:sup>
              <m:r>
                <w:rPr>
                  <w:rFonts w:ascii="Cambria Math" w:hAnsi="Cambria Math"/>
                  <w:sz w:val="22"/>
                  <w:szCs w:val="22"/>
                </w:rPr>
                <m:t>3</m:t>
              </m:r>
            </m:sup>
          </m:sSup>
          <m:r>
            <w:rPr>
              <w:rFonts w:ascii="Cambria Math" w:hAnsi="Cambria Math"/>
              <w:sz w:val="22"/>
              <w:szCs w:val="22"/>
            </w:rPr>
            <m:t>[kg/ton]</m:t>
          </m:r>
        </m:oMath>
      </m:oMathPara>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rPr>
          <w:sz w:val="22"/>
          <w:szCs w:val="22"/>
        </w:rPr>
      </w:pPr>
      <w:r w:rsidRPr="00060739">
        <w:rPr>
          <w:sz w:val="22"/>
          <w:szCs w:val="22"/>
        </w:rPr>
        <w:t>Denklem 2a: Ek-9 9 uncu bölümün (b) şıkkı kapsamında yapılacak raporlama için saatlik ortalama derişimlerin belirlenmesi</w:t>
      </w:r>
    </w:p>
    <w:p w:rsidR="00CA1030" w:rsidRPr="00060739" w:rsidRDefault="00CA1030" w:rsidP="00CA1030">
      <w:pPr>
        <w:rPr>
          <w:sz w:val="22"/>
          <w:szCs w:val="22"/>
        </w:rPr>
      </w:pPr>
    </w:p>
    <w:p w:rsidR="00CA1030" w:rsidRPr="00060739" w:rsidRDefault="00CA1030" w:rsidP="00CA1030">
      <w:pPr>
        <w:rPr>
          <w:sz w:val="22"/>
          <w:szCs w:val="22"/>
        </w:rPr>
      </w:pPr>
      <m:oMathPara>
        <m:oMath>
          <m:sSub>
            <m:sSubPr>
              <m:ctrlPr>
                <w:rPr>
                  <w:rFonts w:ascii="Cambria Math" w:eastAsiaTheme="minorEastAsia" w:hAnsi="Cambria Math"/>
                  <w:i/>
                  <w:sz w:val="22"/>
                  <w:szCs w:val="22"/>
                  <w:lang w:eastAsia="en-US"/>
                </w:rPr>
              </m:ctrlPr>
            </m:sSubPr>
            <m:e>
              <m:r>
                <w:rPr>
                  <w:rFonts w:ascii="Cambria Math" w:hAnsi="Cambria Math"/>
                  <w:sz w:val="22"/>
                  <w:szCs w:val="22"/>
                </w:rPr>
                <m:t>SG konstantrasyonu</m:t>
              </m:r>
            </m:e>
            <m:sub>
              <m:r>
                <w:rPr>
                  <w:rFonts w:ascii="Cambria Math" w:hAnsi="Cambria Math"/>
                  <w:sz w:val="22"/>
                  <w:szCs w:val="22"/>
                </w:rPr>
                <m:t>ortalama</m:t>
              </m:r>
            </m:sub>
          </m:sSub>
          <m:d>
            <m:dPr>
              <m:begChr m:val="["/>
              <m:endChr m:val="]"/>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r>
                    <w:rPr>
                      <w:rFonts w:ascii="Cambria Math" w:hAnsi="Cambria Math"/>
                      <w:sz w:val="22"/>
                      <w:szCs w:val="22"/>
                    </w:rPr>
                    <m:t>g</m:t>
                  </m:r>
                </m:num>
                <m:den>
                  <m:sSup>
                    <m:sSupPr>
                      <m:ctrlPr>
                        <w:rPr>
                          <w:rFonts w:ascii="Cambria Math" w:eastAsiaTheme="minorEastAsia" w:hAnsi="Cambria Math"/>
                          <w:i/>
                          <w:sz w:val="22"/>
                          <w:szCs w:val="22"/>
                          <w:lang w:eastAsia="en-US"/>
                        </w:rPr>
                      </m:ctrlPr>
                    </m:sSupPr>
                    <m:e>
                      <m:r>
                        <w:rPr>
                          <w:rFonts w:ascii="Cambria Math" w:hAnsi="Cambria Math"/>
                          <w:sz w:val="22"/>
                          <w:szCs w:val="22"/>
                        </w:rPr>
                        <m:t>Nm</m:t>
                      </m:r>
                    </m:e>
                    <m:sup>
                      <m:r>
                        <w:rPr>
                          <w:rFonts w:ascii="Cambria Math" w:hAnsi="Cambria Math"/>
                          <w:sz w:val="22"/>
                          <w:szCs w:val="22"/>
                        </w:rPr>
                        <m:t>3</m:t>
                      </m:r>
                    </m:sup>
                  </m:sSup>
                </m:den>
              </m:f>
            </m:e>
          </m:d>
          <m:r>
            <w:rPr>
              <w:rFonts w:ascii="Cambria Math" w:hAnsi="Cambria Math"/>
              <w:sz w:val="22"/>
              <w:szCs w:val="22"/>
            </w:rPr>
            <m:t>=</m:t>
          </m:r>
          <m:f>
            <m:fPr>
              <m:ctrlPr>
                <w:rPr>
                  <w:rFonts w:ascii="Cambria Math" w:eastAsiaTheme="minorEastAsia" w:hAnsi="Cambria Math"/>
                  <w:i/>
                  <w:sz w:val="22"/>
                  <w:szCs w:val="22"/>
                  <w:lang w:eastAsia="en-US"/>
                </w:rPr>
              </m:ctrlPr>
            </m:fPr>
            <m:num>
              <m:sSub>
                <m:sSubPr>
                  <m:ctrlPr>
                    <w:rPr>
                      <w:rFonts w:ascii="Cambria Math" w:eastAsiaTheme="minorEastAsia" w:hAnsi="Cambria Math"/>
                      <w:i/>
                      <w:sz w:val="22"/>
                      <w:szCs w:val="22"/>
                      <w:lang w:eastAsia="en-US"/>
                    </w:rPr>
                  </m:ctrlPr>
                </m:sSubPr>
                <m:e>
                  <m:r>
                    <w:rPr>
                      <w:rFonts w:ascii="Cambria Math" w:hAnsi="Cambria Math"/>
                      <w:sz w:val="22"/>
                      <w:szCs w:val="22"/>
                    </w:rPr>
                    <m:t>SG Emis</m:t>
                  </m:r>
                </m:e>
                <m:sub>
                  <m:r>
                    <w:rPr>
                      <w:rFonts w:ascii="Cambria Math" w:hAnsi="Cambria Math"/>
                      <w:sz w:val="22"/>
                      <w:szCs w:val="22"/>
                    </w:rPr>
                    <m:t>toplam</m:t>
                  </m:r>
                </m:sub>
              </m:sSub>
            </m:num>
            <m:den>
              <m:nary>
                <m:naryPr>
                  <m:chr m:val="∑"/>
                  <m:limLoc m:val="undOvr"/>
                  <m:ctrlPr>
                    <w:rPr>
                      <w:rFonts w:ascii="Cambria Math" w:eastAsiaTheme="minorEastAsia" w:hAnsi="Cambria Math"/>
                      <w:i/>
                      <w:sz w:val="22"/>
                      <w:szCs w:val="22"/>
                      <w:lang w:eastAsia="en-US"/>
                    </w:rPr>
                  </m:ctrlPr>
                </m:naryPr>
                <m:sub>
                  <m:r>
                    <w:rPr>
                      <w:rFonts w:ascii="Cambria Math" w:hAnsi="Cambria Math"/>
                      <w:sz w:val="22"/>
                      <w:szCs w:val="22"/>
                    </w:rPr>
                    <m:t>i=1</m:t>
                  </m:r>
                </m:sub>
                <m:sup>
                  <m:r>
                    <w:rPr>
                      <w:rFonts w:ascii="Cambria Math" w:hAnsi="Cambria Math"/>
                      <w:sz w:val="22"/>
                      <w:szCs w:val="22"/>
                    </w:rPr>
                    <m:t>toplam işletim saati</m:t>
                  </m:r>
                </m:sup>
                <m:e>
                  <m:sSub>
                    <m:sSubPr>
                      <m:ctrlPr>
                        <w:rPr>
                          <w:rFonts w:ascii="Cambria Math" w:eastAsiaTheme="minorEastAsia" w:hAnsi="Cambria Math"/>
                          <w:i/>
                          <w:sz w:val="22"/>
                          <w:szCs w:val="22"/>
                          <w:lang w:eastAsia="en-US"/>
                        </w:rPr>
                      </m:ctrlPr>
                    </m:sSubPr>
                    <m:e>
                      <m:r>
                        <w:rPr>
                          <w:rFonts w:ascii="Cambria Math" w:hAnsi="Cambria Math"/>
                          <w:sz w:val="22"/>
                          <w:szCs w:val="22"/>
                        </w:rPr>
                        <m:t>V</m:t>
                      </m:r>
                    </m:e>
                    <m:sub>
                      <m:r>
                        <w:rPr>
                          <w:rFonts w:ascii="Cambria Math" w:hAnsi="Cambria Math"/>
                          <w:sz w:val="22"/>
                          <w:szCs w:val="22"/>
                        </w:rPr>
                        <m:t>saatlik, i</m:t>
                      </m:r>
                    </m:sub>
                  </m:sSub>
                </m:e>
              </m:nary>
            </m:den>
          </m:f>
          <m:r>
            <w:rPr>
              <w:rFonts w:ascii="Cambria Math" w:hAnsi="Cambria Math"/>
              <w:sz w:val="22"/>
              <w:szCs w:val="22"/>
            </w:rPr>
            <m:t>∙</m:t>
          </m:r>
          <m:sSup>
            <m:sSupPr>
              <m:ctrlPr>
                <w:rPr>
                  <w:rFonts w:ascii="Cambria Math" w:eastAsiaTheme="minorEastAsia" w:hAnsi="Cambria Math"/>
                  <w:i/>
                  <w:sz w:val="22"/>
                  <w:szCs w:val="22"/>
                  <w:lang w:eastAsia="en-US"/>
                </w:rPr>
              </m:ctrlPr>
            </m:sSupPr>
            <m:e>
              <m:r>
                <w:rPr>
                  <w:rFonts w:ascii="Cambria Math" w:hAnsi="Cambria Math"/>
                  <w:sz w:val="22"/>
                  <w:szCs w:val="22"/>
                </w:rPr>
                <m:t xml:space="preserve">10 </m:t>
              </m:r>
            </m:e>
            <m:sup>
              <m:r>
                <w:rPr>
                  <w:rFonts w:ascii="Cambria Math" w:hAnsi="Cambria Math"/>
                  <w:sz w:val="22"/>
                  <w:szCs w:val="22"/>
                </w:rPr>
                <m:t>6</m:t>
              </m:r>
            </m:sup>
          </m:sSup>
          <m:r>
            <w:rPr>
              <w:rFonts w:ascii="Cambria Math" w:hAnsi="Cambria Math"/>
              <w:sz w:val="22"/>
              <w:szCs w:val="22"/>
            </w:rPr>
            <m:t>[g/ton]</m:t>
          </m:r>
        </m:oMath>
      </m:oMathPara>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Denklem 2b: Ek-9 9 uncu bölümün (b) şıkkı kapsamında yapılacak raporlama için saatlik baca gazı akışının belirlenmesi</w:t>
      </w:r>
    </w:p>
    <w:p w:rsidR="00CA1030" w:rsidRPr="00060739" w:rsidRDefault="00CA1030" w:rsidP="00CA1030">
      <w:pPr>
        <w:rPr>
          <w:sz w:val="22"/>
          <w:szCs w:val="22"/>
        </w:rPr>
      </w:pPr>
    </w:p>
    <w:p w:rsidR="00CA1030" w:rsidRPr="00060739" w:rsidRDefault="00CA1030" w:rsidP="00CA1030">
      <w:pPr>
        <w:rPr>
          <w:sz w:val="22"/>
          <w:szCs w:val="22"/>
        </w:rPr>
      </w:pPr>
      <m:oMathPara>
        <m:oMath>
          <m:sSub>
            <m:sSubPr>
              <m:ctrlPr>
                <w:rPr>
                  <w:rFonts w:ascii="Cambria Math" w:eastAsiaTheme="minorEastAsia" w:hAnsi="Cambria Math"/>
                  <w:i/>
                  <w:sz w:val="22"/>
                  <w:szCs w:val="22"/>
                  <w:lang w:eastAsia="en-US"/>
                </w:rPr>
              </m:ctrlPr>
            </m:sSubPr>
            <m:e>
              <m:r>
                <w:rPr>
                  <w:rFonts w:ascii="Cambria Math" w:hAnsi="Cambria Math"/>
                  <w:sz w:val="22"/>
                  <w:szCs w:val="22"/>
                </w:rPr>
                <m:t>Akış</m:t>
              </m:r>
            </m:e>
            <m:sub>
              <m:r>
                <w:rPr>
                  <w:rFonts w:ascii="Cambria Math" w:hAnsi="Cambria Math"/>
                  <w:sz w:val="22"/>
                  <w:szCs w:val="22"/>
                </w:rPr>
                <m:t>ortalama</m:t>
              </m:r>
            </m:sub>
          </m:sSub>
          <m:d>
            <m:dPr>
              <m:begChr m:val="["/>
              <m:endChr m:val="]"/>
              <m:ctrlPr>
                <w:rPr>
                  <w:rFonts w:ascii="Cambria Math" w:eastAsiaTheme="minorEastAsia" w:hAnsi="Cambria Math"/>
                  <w:i/>
                  <w:sz w:val="22"/>
                  <w:szCs w:val="22"/>
                  <w:lang w:eastAsia="en-US"/>
                </w:rPr>
              </m:ctrlPr>
            </m:dPr>
            <m:e>
              <m:f>
                <m:fPr>
                  <m:ctrlPr>
                    <w:rPr>
                      <w:rFonts w:ascii="Cambria Math" w:eastAsiaTheme="minorEastAsia" w:hAnsi="Cambria Math"/>
                      <w:i/>
                      <w:sz w:val="22"/>
                      <w:szCs w:val="22"/>
                      <w:lang w:eastAsia="en-US"/>
                    </w:rPr>
                  </m:ctrlPr>
                </m:fPr>
                <m:num>
                  <m:sSup>
                    <m:sSupPr>
                      <m:ctrlPr>
                        <w:rPr>
                          <w:rFonts w:ascii="Cambria Math" w:eastAsiaTheme="minorEastAsia" w:hAnsi="Cambria Math"/>
                          <w:i/>
                          <w:sz w:val="22"/>
                          <w:szCs w:val="22"/>
                          <w:lang w:eastAsia="en-US"/>
                        </w:rPr>
                      </m:ctrlPr>
                    </m:sSupPr>
                    <m:e>
                      <m:r>
                        <w:rPr>
                          <w:rFonts w:ascii="Cambria Math" w:hAnsi="Cambria Math"/>
                          <w:sz w:val="22"/>
                          <w:szCs w:val="22"/>
                        </w:rPr>
                        <m:t>Nm</m:t>
                      </m:r>
                    </m:e>
                    <m:sup>
                      <m:r>
                        <w:rPr>
                          <w:rFonts w:ascii="Cambria Math" w:hAnsi="Cambria Math"/>
                          <w:sz w:val="22"/>
                          <w:szCs w:val="22"/>
                        </w:rPr>
                        <m:t>3</m:t>
                      </m:r>
                    </m:sup>
                  </m:sSup>
                </m:num>
                <m:den>
                  <m:r>
                    <w:rPr>
                      <w:rFonts w:ascii="Cambria Math" w:hAnsi="Cambria Math"/>
                      <w:sz w:val="22"/>
                      <w:szCs w:val="22"/>
                    </w:rPr>
                    <m:t>saat</m:t>
                  </m:r>
                </m:den>
              </m:f>
            </m:e>
          </m:d>
          <m:r>
            <w:rPr>
              <w:rFonts w:ascii="Cambria Math" w:hAnsi="Cambria Math"/>
              <w:sz w:val="22"/>
              <w:szCs w:val="22"/>
            </w:rPr>
            <m:t>=</m:t>
          </m:r>
          <m:f>
            <m:fPr>
              <m:ctrlPr>
                <w:rPr>
                  <w:rFonts w:ascii="Cambria Math" w:eastAsiaTheme="minorEastAsia" w:hAnsi="Cambria Math"/>
                  <w:i/>
                  <w:sz w:val="22"/>
                  <w:szCs w:val="22"/>
                  <w:lang w:eastAsia="en-US"/>
                </w:rPr>
              </m:ctrlPr>
            </m:fPr>
            <m:num>
              <m:nary>
                <m:naryPr>
                  <m:chr m:val="∑"/>
                  <m:limLoc m:val="undOvr"/>
                  <m:ctrlPr>
                    <w:rPr>
                      <w:rFonts w:ascii="Cambria Math" w:eastAsiaTheme="minorEastAsia" w:hAnsi="Cambria Math"/>
                      <w:i/>
                      <w:sz w:val="22"/>
                      <w:szCs w:val="22"/>
                      <w:lang w:eastAsia="en-US"/>
                    </w:rPr>
                  </m:ctrlPr>
                </m:naryPr>
                <m:sub>
                  <m:r>
                    <w:rPr>
                      <w:rFonts w:ascii="Cambria Math" w:hAnsi="Cambria Math"/>
                      <w:sz w:val="22"/>
                      <w:szCs w:val="22"/>
                    </w:rPr>
                    <m:t>i=1</m:t>
                  </m:r>
                </m:sub>
                <m:sup>
                  <m:r>
                    <w:rPr>
                      <w:rFonts w:ascii="Cambria Math" w:hAnsi="Cambria Math"/>
                      <w:sz w:val="22"/>
                      <w:szCs w:val="22"/>
                    </w:rPr>
                    <m:t>toplam işletim saati</m:t>
                  </m:r>
                </m:sup>
                <m:e>
                  <m:sSub>
                    <m:sSubPr>
                      <m:ctrlPr>
                        <w:rPr>
                          <w:rFonts w:ascii="Cambria Math" w:eastAsiaTheme="minorEastAsia" w:hAnsi="Cambria Math"/>
                          <w:i/>
                          <w:sz w:val="22"/>
                          <w:szCs w:val="22"/>
                          <w:lang w:eastAsia="en-US"/>
                        </w:rPr>
                      </m:ctrlPr>
                    </m:sSubPr>
                    <m:e>
                      <m:r>
                        <w:rPr>
                          <w:rFonts w:ascii="Cambria Math" w:hAnsi="Cambria Math"/>
                          <w:sz w:val="22"/>
                          <w:szCs w:val="22"/>
                        </w:rPr>
                        <m:t>V</m:t>
                      </m:r>
                    </m:e>
                    <m:sub>
                      <m:r>
                        <w:rPr>
                          <w:rFonts w:ascii="Cambria Math" w:hAnsi="Cambria Math"/>
                          <w:sz w:val="22"/>
                          <w:szCs w:val="22"/>
                        </w:rPr>
                        <m:t>saatlik, i</m:t>
                      </m:r>
                    </m:sub>
                  </m:sSub>
                </m:e>
              </m:nary>
            </m:num>
            <m:den>
              <m:r>
                <w:rPr>
                  <w:rFonts w:ascii="Cambria Math" w:hAnsi="Cambria Math"/>
                  <w:sz w:val="22"/>
                  <w:szCs w:val="22"/>
                </w:rPr>
                <m:t>toplam işletim saati</m:t>
              </m:r>
            </m:den>
          </m:f>
        </m:oMath>
      </m:oMathPara>
    </w:p>
    <w:p w:rsidR="00CA1030" w:rsidRPr="00060739" w:rsidRDefault="00CA1030" w:rsidP="00CA1030">
      <w:pPr>
        <w:rPr>
          <w:sz w:val="22"/>
          <w:szCs w:val="22"/>
        </w:rPr>
      </w:pPr>
      <w:r w:rsidRPr="00060739">
        <w:rPr>
          <w:sz w:val="22"/>
          <w:szCs w:val="22"/>
        </w:rPr>
        <w:t>Denklem 2c: Ek-9 9 uncu bölümün (b) şıkkı kapsamında yapılacak raporlama için yıllık emisyonların belirlenmesi</w:t>
      </w:r>
    </w:p>
    <w:p w:rsidR="00CA1030" w:rsidRPr="00060739" w:rsidRDefault="00CA1030" w:rsidP="00CA1030">
      <w:pPr>
        <w:rPr>
          <w:sz w:val="22"/>
          <w:szCs w:val="22"/>
        </w:rPr>
      </w:pPr>
    </w:p>
    <w:p w:rsidR="00CA1030" w:rsidRPr="00060739" w:rsidRDefault="00CA1030" w:rsidP="00CA1030">
      <w:pPr>
        <w:rPr>
          <w:sz w:val="22"/>
          <w:szCs w:val="22"/>
        </w:rPr>
      </w:pPr>
      <m:oMathPara>
        <m:oMath>
          <m:sSub>
            <m:sSubPr>
              <m:ctrlPr>
                <w:rPr>
                  <w:rFonts w:ascii="Cambria Math" w:eastAsiaTheme="minorEastAsia" w:hAnsi="Cambria Math"/>
                  <w:i/>
                  <w:sz w:val="22"/>
                  <w:szCs w:val="22"/>
                  <w:lang w:eastAsia="en-US"/>
                </w:rPr>
              </m:ctrlPr>
            </m:sSubPr>
            <m:e>
              <m:r>
                <w:rPr>
                  <w:rFonts w:ascii="Cambria Math" w:hAnsi="Cambria Math"/>
                  <w:sz w:val="22"/>
                  <w:szCs w:val="22"/>
                </w:rPr>
                <m:t>SG Emis</m:t>
              </m:r>
            </m:e>
            <m:sub>
              <m:r>
                <w:rPr>
                  <w:rFonts w:ascii="Cambria Math" w:hAnsi="Cambria Math"/>
                  <w:sz w:val="22"/>
                  <w:szCs w:val="22"/>
                </w:rPr>
                <m:t>toplam</m:t>
              </m:r>
            </m:sub>
          </m:sSub>
          <m:d>
            <m:dPr>
              <m:begChr m:val="["/>
              <m:endChr m:val="]"/>
              <m:ctrlPr>
                <w:rPr>
                  <w:rFonts w:ascii="Cambria Math" w:eastAsiaTheme="minorEastAsia" w:hAnsi="Cambria Math"/>
                  <w:i/>
                  <w:sz w:val="22"/>
                  <w:szCs w:val="22"/>
                  <w:lang w:eastAsia="en-US"/>
                </w:rPr>
              </m:ctrlPr>
            </m:dPr>
            <m:e>
              <m:r>
                <w:rPr>
                  <w:rFonts w:ascii="Cambria Math" w:hAnsi="Cambria Math"/>
                  <w:sz w:val="22"/>
                  <w:szCs w:val="22"/>
                </w:rPr>
                <m:t>t</m:t>
              </m:r>
            </m:e>
          </m:d>
          <m:r>
            <w:rPr>
              <w:rFonts w:ascii="Cambria Math" w:hAnsi="Cambria Math"/>
              <w:sz w:val="22"/>
              <w:szCs w:val="22"/>
            </w:rPr>
            <m:t>=</m:t>
          </m:r>
          <m:sSub>
            <m:sSubPr>
              <m:ctrlPr>
                <w:rPr>
                  <w:rFonts w:ascii="Cambria Math" w:eastAsiaTheme="minorEastAsia" w:hAnsi="Cambria Math"/>
                  <w:i/>
                  <w:sz w:val="22"/>
                  <w:szCs w:val="22"/>
                  <w:lang w:eastAsia="en-US"/>
                </w:rPr>
              </m:ctrlPr>
            </m:sSubPr>
            <m:e>
              <m:r>
                <w:rPr>
                  <w:rFonts w:ascii="Cambria Math" w:hAnsi="Cambria Math"/>
                  <w:sz w:val="22"/>
                  <w:szCs w:val="22"/>
                </w:rPr>
                <m:t>SG konstantrasyonu</m:t>
              </m:r>
            </m:e>
            <m:sub>
              <m:r>
                <w:rPr>
                  <w:rFonts w:ascii="Cambria Math" w:hAnsi="Cambria Math"/>
                  <w:sz w:val="22"/>
                  <w:szCs w:val="22"/>
                </w:rPr>
                <m:t>ortalama</m:t>
              </m:r>
            </m:sub>
          </m:sSub>
          <m:r>
            <w:rPr>
              <w:rFonts w:ascii="Cambria Math" w:hAnsi="Cambria Math"/>
              <w:sz w:val="22"/>
              <w:szCs w:val="22"/>
            </w:rPr>
            <m:t>∙</m:t>
          </m:r>
          <m:sSub>
            <m:sSubPr>
              <m:ctrlPr>
                <w:rPr>
                  <w:rFonts w:ascii="Cambria Math" w:eastAsiaTheme="minorEastAsia" w:hAnsi="Cambria Math"/>
                  <w:i/>
                  <w:sz w:val="22"/>
                  <w:szCs w:val="22"/>
                  <w:lang w:eastAsia="en-US"/>
                </w:rPr>
              </m:ctrlPr>
            </m:sSubPr>
            <m:e>
              <m:r>
                <w:rPr>
                  <w:rFonts w:ascii="Cambria Math" w:hAnsi="Cambria Math"/>
                  <w:sz w:val="22"/>
                  <w:szCs w:val="22"/>
                </w:rPr>
                <m:t>Akış</m:t>
              </m:r>
            </m:e>
            <m:sub>
              <m:r>
                <w:rPr>
                  <w:rFonts w:ascii="Cambria Math" w:hAnsi="Cambria Math"/>
                  <w:sz w:val="22"/>
                  <w:szCs w:val="22"/>
                </w:rPr>
                <m:t>ortalama</m:t>
              </m:r>
            </m:sub>
          </m:sSub>
          <m:r>
            <w:rPr>
              <w:rFonts w:ascii="Cambria Math" w:hAnsi="Cambria Math"/>
              <w:sz w:val="22"/>
              <w:szCs w:val="22"/>
            </w:rPr>
            <m:t>∙Toplam İşletim Saati∙</m:t>
          </m:r>
          <m:sSup>
            <m:sSupPr>
              <m:ctrlPr>
                <w:rPr>
                  <w:rFonts w:ascii="Cambria Math" w:eastAsiaTheme="minorEastAsia" w:hAnsi="Cambria Math"/>
                  <w:i/>
                  <w:sz w:val="22"/>
                  <w:szCs w:val="22"/>
                  <w:lang w:eastAsia="en-US"/>
                </w:rPr>
              </m:ctrlPr>
            </m:sSupPr>
            <m:e>
              <m:r>
                <w:rPr>
                  <w:rFonts w:ascii="Cambria Math" w:hAnsi="Cambria Math"/>
                  <w:sz w:val="22"/>
                  <w:szCs w:val="22"/>
                </w:rPr>
                <m:t xml:space="preserve">10 </m:t>
              </m:r>
            </m:e>
            <m:sup>
              <m:r>
                <w:rPr>
                  <w:rFonts w:ascii="Cambria Math" w:hAnsi="Cambria Math"/>
                  <w:sz w:val="22"/>
                  <w:szCs w:val="22"/>
                </w:rPr>
                <m:t>-6</m:t>
              </m:r>
            </m:sup>
          </m:sSup>
          <m:r>
            <w:rPr>
              <w:rFonts w:ascii="Cambria Math" w:hAnsi="Cambria Math"/>
              <w:sz w:val="22"/>
              <w:szCs w:val="22"/>
            </w:rPr>
            <m:t>[ton/g]</m:t>
          </m:r>
        </m:oMath>
      </m:oMathPara>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1’den 2c’ye kadar olan denklemlerde aşağıdaki kısaltmalar kullanılmıştır:</w:t>
      </w:r>
    </w:p>
    <w:p w:rsidR="00CA1030" w:rsidRPr="00060739" w:rsidRDefault="00CA1030" w:rsidP="00CA1030">
      <w:pPr>
        <w:rPr>
          <w:sz w:val="22"/>
          <w:szCs w:val="22"/>
        </w:rPr>
      </w:pPr>
    </w:p>
    <w:p w:rsidR="00CA1030" w:rsidRPr="00060739" w:rsidRDefault="00CA1030" w:rsidP="00CA1030">
      <w:pPr>
        <w:rPr>
          <w:sz w:val="22"/>
          <w:szCs w:val="22"/>
        </w:rPr>
      </w:pPr>
      <w:r w:rsidRPr="00060739">
        <w:rPr>
          <w:i/>
          <w:iCs/>
          <w:sz w:val="22"/>
          <w:szCs w:val="22"/>
        </w:rPr>
        <w:t>i</w:t>
      </w:r>
      <w:r w:rsidRPr="00060739">
        <w:rPr>
          <w:sz w:val="22"/>
          <w:szCs w:val="22"/>
        </w:rPr>
        <w:t xml:space="preserve"> endeksi her bir çalışma saati anlamına gelir. İşletmenin 44 üncü maddenin birinci fıkrası uyarınca daha kısa referans periyotlarını kullanması durumunda hesaplamalarda saatlik yerine bu referans periyot kullanılır.</w:t>
      </w: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rPr>
          <w:sz w:val="22"/>
          <w:szCs w:val="22"/>
        </w:rPr>
      </w:pPr>
      <w:r w:rsidRPr="00060739">
        <w:rPr>
          <w:sz w:val="22"/>
          <w:szCs w:val="22"/>
        </w:rPr>
        <w:t>SG Emis</w:t>
      </w:r>
      <w:r w:rsidRPr="00060739">
        <w:rPr>
          <w:sz w:val="22"/>
          <w:szCs w:val="22"/>
          <w:vertAlign w:val="subscript"/>
        </w:rPr>
        <w:t xml:space="preserve"> toplam</w:t>
      </w:r>
      <w:r w:rsidRPr="00060739">
        <w:rPr>
          <w:sz w:val="22"/>
          <w:szCs w:val="22"/>
        </w:rPr>
        <w:t xml:space="preserve"> = ton cinsinden toplam sera gazı emisyonları</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SGder</w:t>
      </w:r>
      <w:r w:rsidRPr="00060739">
        <w:rPr>
          <w:sz w:val="22"/>
          <w:szCs w:val="22"/>
          <w:vertAlign w:val="subscript"/>
        </w:rPr>
        <w:t>saatlik,i</w:t>
      </w:r>
      <w:r w:rsidRPr="00060739">
        <w:rPr>
          <w:sz w:val="22"/>
          <w:szCs w:val="22"/>
        </w:rPr>
        <w:t xml:space="preserve"> = </w:t>
      </w:r>
      <w:r w:rsidRPr="00060739">
        <w:rPr>
          <w:i/>
          <w:iCs/>
          <w:sz w:val="22"/>
          <w:szCs w:val="22"/>
        </w:rPr>
        <w:t xml:space="preserve">i </w:t>
      </w:r>
      <w:r w:rsidRPr="00060739">
        <w:rPr>
          <w:sz w:val="22"/>
          <w:szCs w:val="22"/>
        </w:rPr>
        <w:t>saati için işletim sırasında baca gazı akışındaki emisyonların g/Nm</w:t>
      </w:r>
      <w:r w:rsidRPr="00060739">
        <w:rPr>
          <w:sz w:val="22"/>
          <w:szCs w:val="22"/>
          <w:vertAlign w:val="superscript"/>
        </w:rPr>
        <w:t>3</w:t>
      </w:r>
      <w:r w:rsidRPr="00060739">
        <w:rPr>
          <w:sz w:val="22"/>
          <w:szCs w:val="22"/>
        </w:rPr>
        <w:t xml:space="preserve"> cinsinden ölçülen saatlik derişimleri</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V</w:t>
      </w:r>
      <w:r w:rsidRPr="00060739">
        <w:rPr>
          <w:sz w:val="22"/>
          <w:szCs w:val="22"/>
          <w:vertAlign w:val="subscript"/>
        </w:rPr>
        <w:t>saatlik,i</w:t>
      </w:r>
      <w:r w:rsidRPr="00060739">
        <w:rPr>
          <w:sz w:val="22"/>
          <w:szCs w:val="22"/>
        </w:rPr>
        <w:t xml:space="preserve"> = </w:t>
      </w:r>
      <w:r w:rsidRPr="00060739">
        <w:rPr>
          <w:i/>
          <w:iCs/>
          <w:sz w:val="22"/>
          <w:szCs w:val="22"/>
        </w:rPr>
        <w:t>i</w:t>
      </w:r>
      <w:r w:rsidRPr="00060739">
        <w:rPr>
          <w:sz w:val="22"/>
          <w:szCs w:val="22"/>
        </w:rPr>
        <w:t xml:space="preserve"> saati için Nm</w:t>
      </w:r>
      <w:r w:rsidRPr="00060739">
        <w:rPr>
          <w:sz w:val="22"/>
          <w:szCs w:val="22"/>
          <w:vertAlign w:val="superscript"/>
        </w:rPr>
        <w:t>3</w:t>
      </w:r>
      <w:r w:rsidRPr="00060739">
        <w:rPr>
          <w:sz w:val="22"/>
          <w:szCs w:val="22"/>
        </w:rPr>
        <w:t xml:space="preserve"> cinsinden saatlik baca gazı akışı (ör. saatlik veya daha kısa referans periyodu için akışın integrali)</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SG emisyonları</w:t>
      </w:r>
      <w:r w:rsidRPr="00060739">
        <w:rPr>
          <w:sz w:val="22"/>
          <w:szCs w:val="22"/>
          <w:vertAlign w:val="subscript"/>
        </w:rPr>
        <w:t>ortalama</w:t>
      </w:r>
      <w:r w:rsidRPr="00060739">
        <w:rPr>
          <w:sz w:val="22"/>
          <w:szCs w:val="22"/>
        </w:rPr>
        <w:t xml:space="preserve"> = kaynaktan gelen kg/saat cinsinden yıllık ortalama saatlik emisyonlar</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Toplam işletim saati = 45 inci maddenin ikinci ve dördüncü fıkrası arasındaki hükümler uyarınca ikame edilen veriler de dahil olmak üzere ölçüm temelli yöntemin uygulandığı toplam saat sayısı</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SGder</w:t>
      </w:r>
      <w:r w:rsidRPr="00060739">
        <w:rPr>
          <w:sz w:val="22"/>
          <w:szCs w:val="22"/>
          <w:vertAlign w:val="subscript"/>
        </w:rPr>
        <w:t xml:space="preserve"> saatlik</w:t>
      </w:r>
      <w:r w:rsidRPr="00060739">
        <w:rPr>
          <w:sz w:val="22"/>
          <w:szCs w:val="22"/>
        </w:rPr>
        <w:t xml:space="preserve"> = baca gazı akışındaki emisyonların g/Nm</w:t>
      </w:r>
      <w:r w:rsidRPr="00060739">
        <w:rPr>
          <w:sz w:val="22"/>
          <w:szCs w:val="22"/>
          <w:vertAlign w:val="superscript"/>
        </w:rPr>
        <w:t>3</w:t>
      </w:r>
      <w:r w:rsidRPr="00060739">
        <w:rPr>
          <w:sz w:val="22"/>
          <w:szCs w:val="22"/>
        </w:rPr>
        <w:t xml:space="preserve"> cinsinden saatlik yıllık ortalama derişimleri</w:t>
      </w:r>
    </w:p>
    <w:p w:rsidR="00CA1030" w:rsidRPr="00060739" w:rsidRDefault="00CA1030" w:rsidP="00CA1030">
      <w:pPr>
        <w:rPr>
          <w:sz w:val="22"/>
          <w:szCs w:val="22"/>
        </w:rPr>
      </w:pPr>
    </w:p>
    <w:p w:rsidR="00CA1030" w:rsidRPr="00060739" w:rsidRDefault="00CA1030" w:rsidP="00CA1030">
      <w:pPr>
        <w:rPr>
          <w:sz w:val="22"/>
          <w:szCs w:val="22"/>
        </w:rPr>
      </w:pPr>
      <w:r w:rsidRPr="00060739">
        <w:rPr>
          <w:sz w:val="22"/>
          <w:szCs w:val="22"/>
        </w:rPr>
        <w:t>Akış</w:t>
      </w:r>
      <w:r w:rsidRPr="00060739">
        <w:rPr>
          <w:sz w:val="22"/>
          <w:szCs w:val="22"/>
          <w:vertAlign w:val="subscript"/>
        </w:rPr>
        <w:t>ortalama</w:t>
      </w:r>
      <w:r w:rsidRPr="00060739">
        <w:rPr>
          <w:sz w:val="22"/>
          <w:szCs w:val="22"/>
        </w:rPr>
        <w:t xml:space="preserve"> = Nm</w:t>
      </w:r>
      <w:r w:rsidRPr="00060739">
        <w:rPr>
          <w:sz w:val="22"/>
          <w:szCs w:val="22"/>
          <w:vertAlign w:val="superscript"/>
        </w:rPr>
        <w:t>3</w:t>
      </w:r>
      <w:r w:rsidRPr="00060739">
        <w:rPr>
          <w:sz w:val="22"/>
          <w:szCs w:val="22"/>
        </w:rPr>
        <w:t xml:space="preserve"> cinsinden yıllık ortalama baca gazı akışı</w:t>
      </w: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rPr>
          <w:sz w:val="22"/>
          <w:szCs w:val="22"/>
        </w:rPr>
      </w:pPr>
    </w:p>
    <w:p w:rsidR="00CA1030" w:rsidRPr="00060739" w:rsidRDefault="00CA1030" w:rsidP="00CA1030">
      <w:pPr>
        <w:widowControl w:val="0"/>
        <w:autoSpaceDE w:val="0"/>
        <w:autoSpaceDN w:val="0"/>
        <w:adjustRightInd w:val="0"/>
        <w:ind w:right="-8"/>
        <w:rPr>
          <w:sz w:val="22"/>
          <w:szCs w:val="22"/>
        </w:rPr>
      </w:pPr>
    </w:p>
    <w:p w:rsidR="00CA1030" w:rsidRDefault="00CA1030" w:rsidP="00CA1030">
      <w:pPr>
        <w:widowControl w:val="0"/>
        <w:autoSpaceDE w:val="0"/>
        <w:autoSpaceDN w:val="0"/>
        <w:adjustRightInd w:val="0"/>
        <w:ind w:right="-8"/>
        <w:jc w:val="center"/>
        <w:rPr>
          <w:b/>
          <w:sz w:val="22"/>
          <w:szCs w:val="22"/>
        </w:rPr>
      </w:pPr>
      <w:r>
        <w:rPr>
          <w:b/>
          <w:sz w:val="22"/>
          <w:szCs w:val="22"/>
        </w:rPr>
        <w:t xml:space="preserve">(Değişik:RG-5/2/2021-31386) </w:t>
      </w:r>
    </w:p>
    <w:p w:rsidR="00CA1030" w:rsidRPr="00060739" w:rsidRDefault="00CA1030" w:rsidP="00CA1030">
      <w:pPr>
        <w:widowControl w:val="0"/>
        <w:autoSpaceDE w:val="0"/>
        <w:autoSpaceDN w:val="0"/>
        <w:adjustRightInd w:val="0"/>
        <w:ind w:right="-8"/>
        <w:jc w:val="center"/>
        <w:rPr>
          <w:b/>
          <w:sz w:val="22"/>
          <w:szCs w:val="22"/>
        </w:rPr>
      </w:pPr>
      <w:r w:rsidRPr="00060739">
        <w:rPr>
          <w:b/>
          <w:sz w:val="22"/>
          <w:szCs w:val="22"/>
        </w:rPr>
        <w:t>EK</w:t>
      </w:r>
      <w:r w:rsidRPr="00060739">
        <w:rPr>
          <w:sz w:val="22"/>
          <w:szCs w:val="22"/>
        </w:rPr>
        <w:t>-</w:t>
      </w:r>
      <w:r w:rsidRPr="00060739">
        <w:rPr>
          <w:b/>
          <w:sz w:val="22"/>
          <w:szCs w:val="22"/>
        </w:rPr>
        <w:t>8</w:t>
      </w:r>
    </w:p>
    <w:p w:rsidR="00CA1030" w:rsidRPr="00060739" w:rsidRDefault="00CA1030" w:rsidP="00CA1030">
      <w:pPr>
        <w:widowControl w:val="0"/>
        <w:autoSpaceDE w:val="0"/>
        <w:autoSpaceDN w:val="0"/>
        <w:adjustRightInd w:val="0"/>
        <w:ind w:right="-8"/>
        <w:jc w:val="center"/>
        <w:rPr>
          <w:b/>
          <w:w w:val="105"/>
          <w:sz w:val="22"/>
          <w:szCs w:val="22"/>
        </w:rPr>
      </w:pPr>
      <w:r w:rsidRPr="00060739">
        <w:rPr>
          <w:b/>
          <w:w w:val="105"/>
          <w:sz w:val="22"/>
          <w:szCs w:val="22"/>
        </w:rPr>
        <w:t>57 NCİ MADDENİN BİRİNCİ FIKRASI UYARINCA SAKLANACAK ASGARİ VERİ VE BİLGİ</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Bakanlık tarafından onaylanan doğrulanmış izleme planı,</w:t>
      </w:r>
    </w:p>
    <w:p w:rsidR="00CA1030" w:rsidRPr="00060739" w:rsidRDefault="00CA1030" w:rsidP="00CA1030">
      <w:pPr>
        <w:pStyle w:val="ListeParagraf"/>
        <w:tabs>
          <w:tab w:val="left" w:pos="426"/>
          <w:tab w:val="left" w:pos="851"/>
        </w:tabs>
        <w:adjustRightInd w:val="0"/>
        <w:ind w:left="0" w:right="-8"/>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İzleme yöntemi seçimini ve Bakanlıkça onaylanmış izleme yönteminde ve kademelerde varsa geçici veya geçici olmayan değişiklikleri gerekçelendiren dokümanlar,</w:t>
      </w:r>
    </w:p>
    <w:p w:rsidR="00CA1030" w:rsidRPr="00060739" w:rsidRDefault="00CA1030" w:rsidP="00CA1030">
      <w:pPr>
        <w:pStyle w:val="ListeParagraf"/>
        <w:tabs>
          <w:tab w:val="left" w:pos="426"/>
          <w:tab w:val="left" w:pos="851"/>
        </w:tabs>
        <w:adjustRightInd w:val="0"/>
        <w:ind w:left="0" w:right="-8"/>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14 üncü madde uyarınca Bakanlığa sunulan izleme planı değişiklikleri ve Bakanlığın cevapları,</w:t>
      </w:r>
    </w:p>
    <w:p w:rsidR="00CA1030" w:rsidRPr="00060739" w:rsidRDefault="00CA1030" w:rsidP="00CA1030">
      <w:pPr>
        <w:pStyle w:val="ListeParagraf"/>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İzleme planında atıfta bulunulan bütün yazılı prosedürler, varsa örnekleme planı, veri akış faaliyetleri için prosedürler ve kontrol faaliyetleri için prosedürler,</w:t>
      </w:r>
    </w:p>
    <w:p w:rsidR="00CA1030" w:rsidRPr="00060739" w:rsidRDefault="00CA1030" w:rsidP="00CA1030">
      <w:pPr>
        <w:pStyle w:val="ListeParagraf"/>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lang w:val="de-DE"/>
        </w:rPr>
      </w:pPr>
      <w:r w:rsidRPr="00060739">
        <w:rPr>
          <w:sz w:val="22"/>
          <w:szCs w:val="22"/>
          <w:lang w:val="de-DE"/>
        </w:rPr>
        <w:t>İzleme planının ve prosedürlerin kullanılan bütün sürümlerinin listesi,</w:t>
      </w:r>
    </w:p>
    <w:p w:rsidR="00CA1030" w:rsidRPr="00060739" w:rsidRDefault="00CA1030" w:rsidP="00CA1030">
      <w:pPr>
        <w:pStyle w:val="ListeParagraf"/>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lang w:val="de-DE"/>
        </w:rPr>
      </w:pPr>
      <w:r w:rsidRPr="00060739">
        <w:rPr>
          <w:sz w:val="22"/>
          <w:szCs w:val="22"/>
          <w:lang w:val="de-DE"/>
        </w:rPr>
        <w:t>İzleme ve raporlama ile bağlantılı sorumlulukların dokümantasyonu,</w:t>
      </w:r>
    </w:p>
    <w:p w:rsidR="00CA1030" w:rsidRPr="00060739" w:rsidRDefault="00CA1030" w:rsidP="00CA1030">
      <w:pPr>
        <w:pStyle w:val="ListeParagraf"/>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lang w:val="de-DE"/>
        </w:rPr>
      </w:pPr>
      <w:r w:rsidRPr="00060739">
        <w:rPr>
          <w:sz w:val="22"/>
          <w:szCs w:val="22"/>
          <w:lang w:val="de-DE"/>
        </w:rPr>
        <w:t>Varsa, işletme tarafından yürütülen risk değerlendirmeleri,</w:t>
      </w:r>
    </w:p>
    <w:p w:rsidR="00CA1030" w:rsidRPr="00060739" w:rsidRDefault="00CA1030" w:rsidP="00CA1030">
      <w:pPr>
        <w:pStyle w:val="ListeParagraf"/>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lang w:val="de-DE"/>
        </w:rPr>
      </w:pPr>
      <w:r w:rsidRPr="00060739">
        <w:rPr>
          <w:sz w:val="22"/>
          <w:szCs w:val="22"/>
          <w:lang w:val="de-DE"/>
        </w:rPr>
        <w:t>59 uncu madde uyarınca hazırlanan iyileştirme raporları,</w:t>
      </w:r>
    </w:p>
    <w:p w:rsidR="00CA1030" w:rsidRPr="00060739" w:rsidRDefault="00CA1030" w:rsidP="00CA1030">
      <w:pPr>
        <w:pStyle w:val="ListeParagraf"/>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Doğrulanmış yıllık emisyon raporu,</w:t>
      </w:r>
    </w:p>
    <w:p w:rsidR="00CA1030" w:rsidRPr="00060739" w:rsidRDefault="00CA1030" w:rsidP="00CA1030">
      <w:pPr>
        <w:pStyle w:val="ListeParagraf"/>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Doğrulama raporları,</w:t>
      </w:r>
    </w:p>
    <w:p w:rsidR="00CA1030" w:rsidRPr="00060739" w:rsidRDefault="00CA1030" w:rsidP="00CA1030">
      <w:pPr>
        <w:pStyle w:val="ListeParagraf"/>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İzleme planının ve yıllık emisyon raporunun doğrulanması için gerekli diğer bilgiler,</w:t>
      </w:r>
    </w:p>
    <w:p w:rsidR="00CA1030" w:rsidRPr="00060739" w:rsidRDefault="00CA1030" w:rsidP="00CA1030">
      <w:pPr>
        <w:pStyle w:val="ListeParagraf"/>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w w:val="101"/>
          <w:sz w:val="22"/>
          <w:szCs w:val="22"/>
        </w:rPr>
      </w:pPr>
      <w:r w:rsidRPr="00060739">
        <w:rPr>
          <w:sz w:val="22"/>
          <w:szCs w:val="22"/>
        </w:rPr>
        <w:t>Varsa, belirsizlik değerlendirmeleri,</w:t>
      </w:r>
    </w:p>
    <w:p w:rsidR="00CA1030" w:rsidRPr="00060739" w:rsidRDefault="00CA1030" w:rsidP="00CA1030">
      <w:pPr>
        <w:pStyle w:val="ListeParagraf"/>
        <w:rPr>
          <w:w w:val="101"/>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Tesislerde uygulanan hesaplama temelli yöntemler için:</w:t>
      </w:r>
    </w:p>
    <w:p w:rsidR="00CA1030" w:rsidRPr="00060739" w:rsidRDefault="00CA1030" w:rsidP="00752FDF">
      <w:pPr>
        <w:pStyle w:val="ListeParagraf"/>
        <w:widowControl w:val="0"/>
        <w:numPr>
          <w:ilvl w:val="0"/>
          <w:numId w:val="12"/>
        </w:numPr>
        <w:tabs>
          <w:tab w:val="left" w:pos="567"/>
        </w:tabs>
        <w:autoSpaceDE w:val="0"/>
        <w:autoSpaceDN w:val="0"/>
        <w:adjustRightInd w:val="0"/>
        <w:ind w:left="737" w:right="-8" w:hanging="312"/>
        <w:jc w:val="both"/>
        <w:rPr>
          <w:sz w:val="22"/>
          <w:szCs w:val="22"/>
        </w:rPr>
      </w:pPr>
      <w:r w:rsidRPr="00060739">
        <w:rPr>
          <w:sz w:val="22"/>
          <w:szCs w:val="22"/>
        </w:rPr>
        <w:t>Proses, yakıt veya malzeme tipine göre kategorize edilmiş şekilde, her bir kaynak akışı için emisyon hesaplanmasında kullanılan faaliyet verileri,</w:t>
      </w:r>
    </w:p>
    <w:p w:rsidR="00CA1030" w:rsidRPr="00060739" w:rsidRDefault="00CA1030" w:rsidP="00752FDF">
      <w:pPr>
        <w:pStyle w:val="ListeParagraf"/>
        <w:widowControl w:val="0"/>
        <w:numPr>
          <w:ilvl w:val="0"/>
          <w:numId w:val="12"/>
        </w:numPr>
        <w:tabs>
          <w:tab w:val="left" w:pos="567"/>
        </w:tabs>
        <w:autoSpaceDE w:val="0"/>
        <w:autoSpaceDN w:val="0"/>
        <w:adjustRightInd w:val="0"/>
        <w:ind w:left="737" w:right="-8" w:hanging="312"/>
        <w:jc w:val="both"/>
        <w:rPr>
          <w:sz w:val="22"/>
          <w:szCs w:val="22"/>
        </w:rPr>
      </w:pPr>
      <w:r w:rsidRPr="00060739">
        <w:rPr>
          <w:sz w:val="22"/>
          <w:szCs w:val="22"/>
        </w:rPr>
        <w:t>Varsa, hesaplama faktörü olarak kullanılan varsayılan değerlerin listesi</w:t>
      </w:r>
      <w:bookmarkStart w:id="31" w:name="Pg115"/>
      <w:bookmarkEnd w:id="31"/>
      <w:r w:rsidRPr="00060739">
        <w:rPr>
          <w:sz w:val="22"/>
          <w:szCs w:val="22"/>
        </w:rPr>
        <w:t>,</w:t>
      </w:r>
    </w:p>
    <w:p w:rsidR="00CA1030" w:rsidRPr="00060739" w:rsidRDefault="00CA1030" w:rsidP="00752FDF">
      <w:pPr>
        <w:pStyle w:val="ListeParagraf"/>
        <w:widowControl w:val="0"/>
        <w:numPr>
          <w:ilvl w:val="0"/>
          <w:numId w:val="12"/>
        </w:numPr>
        <w:tabs>
          <w:tab w:val="left" w:pos="567"/>
        </w:tabs>
        <w:autoSpaceDE w:val="0"/>
        <w:autoSpaceDN w:val="0"/>
        <w:adjustRightInd w:val="0"/>
        <w:ind w:left="737" w:right="-8" w:hanging="312"/>
        <w:jc w:val="both"/>
        <w:rPr>
          <w:sz w:val="22"/>
          <w:szCs w:val="22"/>
        </w:rPr>
      </w:pPr>
      <w:r w:rsidRPr="00060739">
        <w:rPr>
          <w:w w:val="108"/>
          <w:sz w:val="22"/>
          <w:szCs w:val="22"/>
        </w:rPr>
        <w:t>Hesaplama faktörlerinin belirlenmesi için örnekleme ve analiz sonuçlarının tamamı,</w:t>
      </w:r>
    </w:p>
    <w:p w:rsidR="00CA1030" w:rsidRPr="00060739" w:rsidRDefault="00CA1030" w:rsidP="00CA1030">
      <w:pPr>
        <w:widowControl w:val="0"/>
        <w:tabs>
          <w:tab w:val="left" w:pos="567"/>
          <w:tab w:val="left" w:pos="3402"/>
        </w:tabs>
        <w:autoSpaceDE w:val="0"/>
        <w:autoSpaceDN w:val="0"/>
        <w:adjustRightInd w:val="0"/>
        <w:ind w:left="425" w:right="-8"/>
        <w:jc w:val="both"/>
        <w:rPr>
          <w:w w:val="102"/>
          <w:sz w:val="22"/>
          <w:szCs w:val="22"/>
        </w:rPr>
      </w:pPr>
      <w:r w:rsidRPr="00060739">
        <w:rPr>
          <w:w w:val="102"/>
          <w:sz w:val="22"/>
          <w:szCs w:val="22"/>
        </w:rPr>
        <w:t>(ç) 54 üncü madde uyarınca düzeltilen etkisiz prosedürlere ve alınan önlemlere ilişkin belgeler</w:t>
      </w:r>
    </w:p>
    <w:p w:rsidR="00CA1030" w:rsidRPr="00060739" w:rsidRDefault="00CA1030" w:rsidP="00752FDF">
      <w:pPr>
        <w:pStyle w:val="ListeParagraf"/>
        <w:widowControl w:val="0"/>
        <w:numPr>
          <w:ilvl w:val="0"/>
          <w:numId w:val="12"/>
        </w:numPr>
        <w:tabs>
          <w:tab w:val="left" w:pos="567"/>
        </w:tabs>
        <w:autoSpaceDE w:val="0"/>
        <w:autoSpaceDN w:val="0"/>
        <w:adjustRightInd w:val="0"/>
        <w:ind w:left="737" w:right="-8" w:hanging="312"/>
        <w:jc w:val="both"/>
        <w:rPr>
          <w:sz w:val="22"/>
          <w:szCs w:val="22"/>
        </w:rPr>
      </w:pPr>
      <w:r w:rsidRPr="00060739">
        <w:rPr>
          <w:sz w:val="22"/>
          <w:szCs w:val="22"/>
        </w:rPr>
        <w:t>Ölçüm cihazlarının kalibrasyon ve bakımı ile ilgili sonuçlar,</w:t>
      </w:r>
    </w:p>
    <w:p w:rsidR="00CA1030" w:rsidRPr="00060739" w:rsidRDefault="00CA1030" w:rsidP="00CA1030">
      <w:pPr>
        <w:pStyle w:val="ListeParagraf"/>
        <w:tabs>
          <w:tab w:val="left" w:pos="567"/>
        </w:tabs>
        <w:adjustRightInd w:val="0"/>
        <w:ind w:right="-8"/>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Tesislerde uygulanan</w:t>
      </w:r>
      <w:r w:rsidRPr="00060739">
        <w:rPr>
          <w:w w:val="107"/>
          <w:sz w:val="22"/>
          <w:szCs w:val="22"/>
        </w:rPr>
        <w:t xml:space="preserve"> ölçüm temelli </w:t>
      </w:r>
      <w:r w:rsidRPr="00060739">
        <w:rPr>
          <w:w w:val="101"/>
          <w:sz w:val="22"/>
          <w:szCs w:val="22"/>
        </w:rPr>
        <w:t>yöntemler</w:t>
      </w:r>
      <w:r w:rsidRPr="00060739">
        <w:rPr>
          <w:w w:val="107"/>
          <w:sz w:val="22"/>
          <w:szCs w:val="22"/>
        </w:rPr>
        <w:t xml:space="preserve"> için:</w:t>
      </w:r>
    </w:p>
    <w:p w:rsidR="00CA1030" w:rsidRPr="00060739" w:rsidRDefault="00CA1030" w:rsidP="00752FDF">
      <w:pPr>
        <w:pStyle w:val="ListeParagraf"/>
        <w:widowControl w:val="0"/>
        <w:numPr>
          <w:ilvl w:val="0"/>
          <w:numId w:val="13"/>
        </w:numPr>
        <w:tabs>
          <w:tab w:val="left" w:pos="567"/>
        </w:tabs>
        <w:autoSpaceDE w:val="0"/>
        <w:autoSpaceDN w:val="0"/>
        <w:adjustRightInd w:val="0"/>
        <w:ind w:left="845" w:right="-8"/>
        <w:jc w:val="both"/>
        <w:rPr>
          <w:sz w:val="22"/>
          <w:szCs w:val="22"/>
          <w:lang w:val="de-DE"/>
        </w:rPr>
      </w:pPr>
      <w:r w:rsidRPr="00060739">
        <w:rPr>
          <w:sz w:val="22"/>
          <w:szCs w:val="22"/>
          <w:lang w:val="de-DE"/>
        </w:rPr>
        <w:t>Ölçüm temelli yöntemin seçimini gerekçelendiren dokümantasyon,</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Prosese göre kategorize edilmiş şekilde, her bir emisyon kaynağında emisyonların belirsizlik analizi için kullanılan veriler,</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 xml:space="preserve"> Hesaplamaların teyitleri için kullanılan veriler ve hesaplamaların sonuçları,</w:t>
      </w:r>
    </w:p>
    <w:p w:rsidR="00CA1030" w:rsidRPr="00060739" w:rsidRDefault="00CA1030" w:rsidP="00CA1030">
      <w:pPr>
        <w:pStyle w:val="ListeParagraf"/>
        <w:tabs>
          <w:tab w:val="left" w:pos="567"/>
        </w:tabs>
        <w:adjustRightInd w:val="0"/>
        <w:ind w:left="425" w:right="-8"/>
        <w:rPr>
          <w:sz w:val="22"/>
          <w:szCs w:val="22"/>
          <w:lang w:val="de-DE"/>
        </w:rPr>
      </w:pPr>
      <w:r w:rsidRPr="00060739">
        <w:rPr>
          <w:sz w:val="22"/>
          <w:szCs w:val="22"/>
          <w:lang w:val="de-DE"/>
        </w:rPr>
        <w:t>(ç) Bakanlığın onay belgelendirmesini de içeren, sürekli ölçüm sisteminin detaylı teknik tarifi,</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Sürekli ölçüm sisteminden gelen ham ve toplanan veriler, zaman içindeki değişiklikler, testlere ilişkin kayıt defteri, arıza zamanları, kalibrasyonlar, servis ve bakıma ilişkin dokümantasyon,</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 xml:space="preserve"> Sürekli ölçüm sistemine ilişkin değişikliklerin dokümantasyonu,</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 xml:space="preserve"> Ölçüm cihazlarının kalibrasyon ve bakımı ile ilgili sonuçlar,</w:t>
      </w:r>
    </w:p>
    <w:p w:rsidR="00CA1030" w:rsidRPr="00060739" w:rsidRDefault="00CA1030" w:rsidP="00752FDF">
      <w:pPr>
        <w:pStyle w:val="ListeParagraf"/>
        <w:widowControl w:val="0"/>
        <w:numPr>
          <w:ilvl w:val="0"/>
          <w:numId w:val="13"/>
        </w:numPr>
        <w:tabs>
          <w:tab w:val="left" w:pos="567"/>
        </w:tabs>
        <w:autoSpaceDE w:val="0"/>
        <w:autoSpaceDN w:val="0"/>
        <w:adjustRightInd w:val="0"/>
        <w:ind w:left="737" w:right="-8" w:hanging="312"/>
        <w:jc w:val="both"/>
        <w:rPr>
          <w:sz w:val="22"/>
          <w:szCs w:val="22"/>
          <w:lang w:val="de-DE"/>
        </w:rPr>
      </w:pPr>
      <w:r w:rsidRPr="00060739">
        <w:rPr>
          <w:sz w:val="22"/>
          <w:szCs w:val="22"/>
          <w:lang w:val="de-DE"/>
        </w:rPr>
        <w:t>Varsa, 43 üncü maddenin dördüncü fıkrası kapsamındaki ikame veriyi ve varsayımları belirlemek için kullanılan kütle veya enerji dengesi modeli,</w:t>
      </w:r>
    </w:p>
    <w:p w:rsidR="00CA1030" w:rsidRPr="00060739" w:rsidRDefault="00CA1030" w:rsidP="00CA1030">
      <w:pPr>
        <w:pStyle w:val="ListeParagraf"/>
        <w:tabs>
          <w:tab w:val="left" w:pos="567"/>
        </w:tabs>
        <w:adjustRightInd w:val="0"/>
        <w:ind w:left="0" w:right="-8"/>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lang w:val="de-DE"/>
        </w:rPr>
      </w:pPr>
      <w:r w:rsidRPr="00060739">
        <w:rPr>
          <w:sz w:val="22"/>
          <w:szCs w:val="22"/>
          <w:lang w:val="de-DE"/>
        </w:rPr>
        <w:t>20 nci maddede atıfta bulunulan kademelere dayanmayan yöntem uygulandığında, kaynak akışları ve emisyon kaynakları için emisyonların belirlenmesine yönelik gerekli veriler ile birlikte, kademe yöntemi kullanılarak raporlanacak olan faaliyet verisi için ikame veriler, hesaplama faktörleri ve diğer parametreler,</w:t>
      </w:r>
    </w:p>
    <w:p w:rsidR="00CA1030" w:rsidRPr="00060739" w:rsidRDefault="00CA1030" w:rsidP="00CA1030">
      <w:pPr>
        <w:pStyle w:val="ListeParagraf"/>
        <w:tabs>
          <w:tab w:val="left" w:pos="426"/>
          <w:tab w:val="left" w:pos="851"/>
        </w:tabs>
        <w:adjustRightInd w:val="0"/>
        <w:ind w:right="-8"/>
        <w:rPr>
          <w:sz w:val="22"/>
          <w:szCs w:val="22"/>
          <w:lang w:val="de-DE"/>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Birincil alüminyum üretimi için:</w:t>
      </w:r>
    </w:p>
    <w:p w:rsidR="00CA1030" w:rsidRPr="00060739" w:rsidRDefault="00CA1030" w:rsidP="00752FDF">
      <w:pPr>
        <w:pStyle w:val="ListeParagraf"/>
        <w:widowControl w:val="0"/>
        <w:numPr>
          <w:ilvl w:val="0"/>
          <w:numId w:val="14"/>
        </w:numPr>
        <w:tabs>
          <w:tab w:val="left" w:pos="567"/>
        </w:tabs>
        <w:autoSpaceDE w:val="0"/>
        <w:autoSpaceDN w:val="0"/>
        <w:adjustRightInd w:val="0"/>
        <w:ind w:left="567" w:right="-8" w:hanging="312"/>
        <w:jc w:val="both"/>
        <w:rPr>
          <w:sz w:val="22"/>
          <w:szCs w:val="22"/>
        </w:rPr>
      </w:pPr>
      <w:r w:rsidRPr="00060739">
        <w:rPr>
          <w:sz w:val="22"/>
          <w:szCs w:val="22"/>
        </w:rPr>
        <w:t>CF</w:t>
      </w:r>
      <w:r w:rsidRPr="00060739">
        <w:rPr>
          <w:sz w:val="22"/>
          <w:szCs w:val="22"/>
          <w:vertAlign w:val="subscript"/>
        </w:rPr>
        <w:t>4</w:t>
      </w:r>
      <w:r w:rsidRPr="00060739">
        <w:rPr>
          <w:sz w:val="22"/>
          <w:szCs w:val="22"/>
        </w:rPr>
        <w:t xml:space="preserve"> ve C</w:t>
      </w:r>
      <w:r w:rsidRPr="00060739">
        <w:rPr>
          <w:sz w:val="22"/>
          <w:szCs w:val="22"/>
          <w:vertAlign w:val="subscript"/>
        </w:rPr>
        <w:t>2</w:t>
      </w:r>
      <w:r w:rsidRPr="00060739">
        <w:rPr>
          <w:sz w:val="22"/>
          <w:szCs w:val="22"/>
        </w:rPr>
        <w:t>F</w:t>
      </w:r>
      <w:r w:rsidRPr="00060739">
        <w:rPr>
          <w:sz w:val="22"/>
          <w:szCs w:val="22"/>
          <w:vertAlign w:val="subscript"/>
        </w:rPr>
        <w:t>6</w:t>
      </w:r>
      <w:r w:rsidRPr="00060739">
        <w:rPr>
          <w:sz w:val="22"/>
          <w:szCs w:val="22"/>
        </w:rPr>
        <w:t xml:space="preserve"> için tesise özgü emisyon faktörlerinin belirlenmesine yönelik ölçüm serilerinden çıkan sonuçların dokümantasyonu,</w:t>
      </w:r>
    </w:p>
    <w:p w:rsidR="00CA1030" w:rsidRPr="00060739" w:rsidRDefault="00CA1030" w:rsidP="00752FDF">
      <w:pPr>
        <w:pStyle w:val="ListeParagraf"/>
        <w:widowControl w:val="0"/>
        <w:numPr>
          <w:ilvl w:val="0"/>
          <w:numId w:val="14"/>
        </w:numPr>
        <w:tabs>
          <w:tab w:val="left" w:pos="567"/>
        </w:tabs>
        <w:autoSpaceDE w:val="0"/>
        <w:autoSpaceDN w:val="0"/>
        <w:adjustRightInd w:val="0"/>
        <w:ind w:left="567" w:right="-8" w:hanging="312"/>
        <w:jc w:val="both"/>
        <w:rPr>
          <w:sz w:val="22"/>
          <w:szCs w:val="22"/>
        </w:rPr>
      </w:pPr>
      <w:r w:rsidRPr="00060739">
        <w:rPr>
          <w:sz w:val="22"/>
          <w:szCs w:val="22"/>
        </w:rPr>
        <w:t>Kaçak emisyonlar için toplam verimliliğin belirlenmesine yönelik sonuçların dokümantasyonu,</w:t>
      </w:r>
    </w:p>
    <w:p w:rsidR="00CA1030" w:rsidRPr="00060739" w:rsidRDefault="00CA1030" w:rsidP="00752FDF">
      <w:pPr>
        <w:pStyle w:val="ListeParagraf"/>
        <w:widowControl w:val="0"/>
        <w:numPr>
          <w:ilvl w:val="0"/>
          <w:numId w:val="14"/>
        </w:numPr>
        <w:tabs>
          <w:tab w:val="left" w:pos="567"/>
        </w:tabs>
        <w:autoSpaceDE w:val="0"/>
        <w:autoSpaceDN w:val="0"/>
        <w:adjustRightInd w:val="0"/>
        <w:ind w:left="567" w:right="-8" w:hanging="312"/>
        <w:jc w:val="both"/>
        <w:rPr>
          <w:sz w:val="22"/>
          <w:szCs w:val="22"/>
        </w:rPr>
      </w:pPr>
      <w:bookmarkStart w:id="32" w:name="Pg116"/>
      <w:bookmarkEnd w:id="32"/>
      <w:r w:rsidRPr="00060739">
        <w:rPr>
          <w:sz w:val="22"/>
          <w:szCs w:val="22"/>
        </w:rPr>
        <w:t>Üretimi hakkında ilgili bütün veriler, anot etkisi sıklığı ve süresi veya aşırı gerilim verisi,</w:t>
      </w:r>
    </w:p>
    <w:p w:rsidR="00CA1030" w:rsidRPr="00060739" w:rsidRDefault="00CA1030" w:rsidP="00CA1030">
      <w:pPr>
        <w:pStyle w:val="ListeParagraf"/>
        <w:tabs>
          <w:tab w:val="left" w:pos="567"/>
        </w:tabs>
        <w:adjustRightInd w:val="0"/>
        <w:ind w:right="-8"/>
        <w:rPr>
          <w:sz w:val="22"/>
          <w:szCs w:val="22"/>
        </w:rPr>
      </w:pPr>
    </w:p>
    <w:p w:rsidR="00CA1030" w:rsidRPr="00060739" w:rsidRDefault="00CA1030" w:rsidP="00752FDF">
      <w:pPr>
        <w:pStyle w:val="ListeParagraf"/>
        <w:widowControl w:val="0"/>
        <w:numPr>
          <w:ilvl w:val="0"/>
          <w:numId w:val="11"/>
        </w:numPr>
        <w:tabs>
          <w:tab w:val="left" w:pos="426"/>
          <w:tab w:val="left" w:pos="851"/>
        </w:tabs>
        <w:autoSpaceDE w:val="0"/>
        <w:autoSpaceDN w:val="0"/>
        <w:adjustRightInd w:val="0"/>
        <w:ind w:left="0" w:right="-8" w:firstLine="0"/>
        <w:jc w:val="both"/>
        <w:rPr>
          <w:sz w:val="22"/>
          <w:szCs w:val="22"/>
        </w:rPr>
      </w:pPr>
      <w:r w:rsidRPr="00060739">
        <w:rPr>
          <w:sz w:val="22"/>
          <w:szCs w:val="22"/>
        </w:rPr>
        <w:t>CO</w:t>
      </w:r>
      <w:r w:rsidRPr="00060739">
        <w:rPr>
          <w:sz w:val="22"/>
          <w:szCs w:val="22"/>
          <w:vertAlign w:val="subscript"/>
        </w:rPr>
        <w:t>2</w:t>
      </w:r>
      <w:r w:rsidRPr="00060739">
        <w:rPr>
          <w:sz w:val="22"/>
          <w:szCs w:val="22"/>
        </w:rPr>
        <w:t xml:space="preserve"> transferi için:</w:t>
      </w:r>
    </w:p>
    <w:p w:rsidR="00CA1030" w:rsidRPr="00060739" w:rsidRDefault="00CA1030" w:rsidP="00752FDF">
      <w:pPr>
        <w:pStyle w:val="ListeParagraf"/>
        <w:widowControl w:val="0"/>
        <w:numPr>
          <w:ilvl w:val="0"/>
          <w:numId w:val="15"/>
        </w:numPr>
        <w:tabs>
          <w:tab w:val="left" w:pos="567"/>
        </w:tabs>
        <w:autoSpaceDE w:val="0"/>
        <w:autoSpaceDN w:val="0"/>
        <w:adjustRightInd w:val="0"/>
        <w:ind w:right="-8"/>
        <w:jc w:val="both"/>
        <w:rPr>
          <w:sz w:val="22"/>
          <w:szCs w:val="22"/>
        </w:rPr>
      </w:pPr>
      <w:r w:rsidRPr="00060739">
        <w:rPr>
          <w:sz w:val="22"/>
          <w:szCs w:val="22"/>
        </w:rPr>
        <w:t>Taşıma ağına ilişkin basınç ve ısı verisi,</w:t>
      </w:r>
    </w:p>
    <w:p w:rsidR="00CA1030" w:rsidRPr="00060739" w:rsidRDefault="00CA1030" w:rsidP="00752FDF">
      <w:pPr>
        <w:pStyle w:val="ListeParagraf"/>
        <w:widowControl w:val="0"/>
        <w:numPr>
          <w:ilvl w:val="0"/>
          <w:numId w:val="15"/>
        </w:numPr>
        <w:tabs>
          <w:tab w:val="left" w:pos="567"/>
        </w:tabs>
        <w:autoSpaceDE w:val="0"/>
        <w:autoSpaceDN w:val="0"/>
        <w:adjustRightInd w:val="0"/>
        <w:ind w:right="-8"/>
        <w:jc w:val="both"/>
        <w:rPr>
          <w:sz w:val="22"/>
          <w:szCs w:val="22"/>
        </w:rPr>
      </w:pPr>
      <w:r w:rsidRPr="00060739">
        <w:rPr>
          <w:sz w:val="22"/>
          <w:szCs w:val="22"/>
        </w:rPr>
        <w:t>47 nci madde uyarınca</w:t>
      </w:r>
      <w:r w:rsidRPr="00060739">
        <w:rPr>
          <w:w w:val="104"/>
          <w:sz w:val="22"/>
          <w:szCs w:val="22"/>
        </w:rPr>
        <w:t xml:space="preserve"> gerekli bilgi ve veriler ile ilgili dokümantasyon.</w:t>
      </w:r>
    </w:p>
    <w:p w:rsidR="00CA1030" w:rsidRDefault="00CA1030" w:rsidP="00CA1030">
      <w:pPr>
        <w:widowControl w:val="0"/>
        <w:autoSpaceDE w:val="0"/>
        <w:autoSpaceDN w:val="0"/>
        <w:adjustRightInd w:val="0"/>
        <w:ind w:right="-8"/>
        <w:jc w:val="center"/>
        <w:rPr>
          <w:b/>
          <w:sz w:val="22"/>
          <w:szCs w:val="22"/>
          <w:u w:val="single"/>
        </w:rPr>
      </w:pPr>
    </w:p>
    <w:p w:rsidR="00CA1030" w:rsidRPr="00CA1030" w:rsidRDefault="00CA1030" w:rsidP="00CA1030">
      <w:pPr>
        <w:widowControl w:val="0"/>
        <w:autoSpaceDE w:val="0"/>
        <w:autoSpaceDN w:val="0"/>
        <w:adjustRightInd w:val="0"/>
        <w:ind w:right="-8"/>
        <w:jc w:val="center"/>
        <w:rPr>
          <w:b/>
          <w:sz w:val="22"/>
          <w:szCs w:val="22"/>
        </w:rPr>
      </w:pPr>
      <w:r w:rsidRPr="00060739">
        <w:rPr>
          <w:b/>
          <w:sz w:val="22"/>
          <w:szCs w:val="22"/>
          <w:u w:val="single"/>
        </w:rPr>
        <w:br w:type="page"/>
      </w:r>
      <w:bookmarkStart w:id="33" w:name="Pg117"/>
      <w:bookmarkEnd w:id="33"/>
      <w:r w:rsidRPr="00CA1030">
        <w:rPr>
          <w:b/>
          <w:sz w:val="22"/>
          <w:szCs w:val="22"/>
        </w:rPr>
        <w:t xml:space="preserve">(Değişik:RG-5/2/2021-31386) </w:t>
      </w:r>
    </w:p>
    <w:p w:rsidR="00CA1030" w:rsidRPr="00060739" w:rsidRDefault="00CA1030" w:rsidP="00CA1030">
      <w:pPr>
        <w:widowControl w:val="0"/>
        <w:autoSpaceDE w:val="0"/>
        <w:autoSpaceDN w:val="0"/>
        <w:adjustRightInd w:val="0"/>
        <w:ind w:right="-8"/>
        <w:jc w:val="center"/>
        <w:rPr>
          <w:b/>
          <w:sz w:val="22"/>
          <w:szCs w:val="22"/>
        </w:rPr>
      </w:pPr>
      <w:r w:rsidRPr="00060739">
        <w:rPr>
          <w:b/>
          <w:sz w:val="22"/>
          <w:szCs w:val="22"/>
        </w:rPr>
        <w:t>EK</w:t>
      </w:r>
      <w:r w:rsidRPr="00060739">
        <w:rPr>
          <w:sz w:val="22"/>
          <w:szCs w:val="22"/>
        </w:rPr>
        <w:t>-</w:t>
      </w:r>
      <w:r w:rsidRPr="00060739">
        <w:rPr>
          <w:b/>
          <w:sz w:val="22"/>
          <w:szCs w:val="22"/>
        </w:rPr>
        <w:t>9</w:t>
      </w:r>
    </w:p>
    <w:p w:rsidR="00CA1030" w:rsidRPr="00060739" w:rsidRDefault="00CA1030" w:rsidP="00CA1030">
      <w:pPr>
        <w:widowControl w:val="0"/>
        <w:autoSpaceDE w:val="0"/>
        <w:autoSpaceDN w:val="0"/>
        <w:adjustRightInd w:val="0"/>
        <w:ind w:right="-8"/>
        <w:jc w:val="center"/>
        <w:rPr>
          <w:b/>
          <w:sz w:val="22"/>
          <w:szCs w:val="22"/>
        </w:rPr>
      </w:pPr>
      <w:r w:rsidRPr="00060739">
        <w:rPr>
          <w:b/>
          <w:w w:val="105"/>
          <w:sz w:val="22"/>
          <w:szCs w:val="22"/>
        </w:rPr>
        <w:t xml:space="preserve">57 NCİ MADDENİN İKİNCİ FIKRASI UYARINCA </w:t>
      </w:r>
      <w:r w:rsidRPr="00060739">
        <w:rPr>
          <w:b/>
          <w:w w:val="104"/>
          <w:sz w:val="22"/>
          <w:szCs w:val="22"/>
        </w:rPr>
        <w:t xml:space="preserve">YILLIK RAPORLARIN ASGARİ İÇERİĞİ </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CA1030">
      <w:pPr>
        <w:widowControl w:val="0"/>
        <w:tabs>
          <w:tab w:val="left" w:pos="426"/>
        </w:tabs>
        <w:autoSpaceDE w:val="0"/>
        <w:autoSpaceDN w:val="0"/>
        <w:adjustRightInd w:val="0"/>
        <w:ind w:right="-8"/>
        <w:jc w:val="both"/>
        <w:rPr>
          <w:sz w:val="22"/>
          <w:szCs w:val="22"/>
        </w:rPr>
      </w:pPr>
      <w:r w:rsidRPr="00060739">
        <w:rPr>
          <w:sz w:val="22"/>
          <w:szCs w:val="22"/>
        </w:rPr>
        <w:t xml:space="preserve">Bir tesisin yıllık emisyon raporu asgari aşağıdakileri içerir: </w:t>
      </w:r>
    </w:p>
    <w:p w:rsidR="00CA1030" w:rsidRPr="00060739" w:rsidRDefault="00CA1030" w:rsidP="00CA1030">
      <w:pPr>
        <w:widowControl w:val="0"/>
        <w:tabs>
          <w:tab w:val="left" w:pos="426"/>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(1) Tesisi tanımlamaya yönelik:</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ab/>
        <w:t>(a) Tesisin adı ve tam yazışma adresi,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 xml:space="preserve"> </w:t>
      </w:r>
      <w:r w:rsidRPr="00060739">
        <w:rPr>
          <w:sz w:val="22"/>
          <w:szCs w:val="22"/>
        </w:rPr>
        <w:tab/>
        <w:t>(b) Tesiste yürütülen ve Yönetmeliğin ek</w:t>
      </w:r>
      <w:r w:rsidRPr="00060739">
        <w:rPr>
          <w:b/>
          <w:sz w:val="22"/>
          <w:szCs w:val="22"/>
        </w:rPr>
        <w:t>-</w:t>
      </w:r>
      <w:r w:rsidRPr="00060739">
        <w:rPr>
          <w:sz w:val="22"/>
          <w:szCs w:val="22"/>
        </w:rPr>
        <w:t>1’inde yer alan faaliyetlerin tipleri ve sayıları,</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ab/>
        <w:t>(c) Belirlenen temas kişisine ilişkin adres, telefon, faks ve e-posta bilgileri,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ab/>
        <w:t>(ç) Tesisin ve/veya ana firmanın sahibinin adı,</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ab/>
        <w:t>(d) Tesisin koordinatları,</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(2)</w:t>
      </w:r>
      <w:r w:rsidRPr="00060739">
        <w:rPr>
          <w:sz w:val="22"/>
          <w:szCs w:val="22"/>
        </w:rPr>
        <w:tab/>
        <w:t>Raporu doğrulayan kuruluşun adı ve adresi,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(3)</w:t>
      </w:r>
      <w:r w:rsidRPr="00060739">
        <w:rPr>
          <w:sz w:val="22"/>
          <w:szCs w:val="22"/>
        </w:rPr>
        <w:tab/>
        <w:t>Raporlama yılı,</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(4)</w:t>
      </w:r>
      <w:r w:rsidRPr="00060739">
        <w:rPr>
          <w:sz w:val="22"/>
          <w:szCs w:val="22"/>
        </w:rPr>
        <w:tab/>
        <w:t>İlgili onaylanmış ve doğrulanmış izleme planına referans ve planın sürüm sayısı,</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(5)</w:t>
      </w:r>
      <w:r w:rsidRPr="00060739">
        <w:rPr>
          <w:sz w:val="22"/>
          <w:szCs w:val="22"/>
        </w:rPr>
        <w:tab/>
        <w:t>Tesis işletimindeki değişiklikler, Bakanlıkça onaylanmış izleme planında raporlama döneminde gerçekleşen değişiklikler ve geçici sapmalar, geçici ve kalıcı kademe değişiklikleri, bu değişikliklerin nedenleri, geçici değişikliklerin başlangıç ve bitiş tarihleri ile kalıcı değişikliklerin başlangıç tarihleri,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(6)</w:t>
      </w:r>
      <w:r w:rsidRPr="00060739">
        <w:rPr>
          <w:sz w:val="22"/>
          <w:szCs w:val="22"/>
        </w:rPr>
        <w:tab/>
        <w:t>Tüm emisyon kaynakları ve kaynak akışlarına ilişkin:</w:t>
      </w:r>
    </w:p>
    <w:p w:rsidR="00CA1030" w:rsidRPr="00060739" w:rsidRDefault="00CA1030" w:rsidP="00CA1030">
      <w:pPr>
        <w:widowControl w:val="0"/>
        <w:autoSpaceDE w:val="0"/>
        <w:autoSpaceDN w:val="0"/>
        <w:adjustRightInd w:val="0"/>
        <w:ind w:left="850" w:right="-6" w:hanging="425"/>
        <w:jc w:val="both"/>
        <w:rPr>
          <w:sz w:val="22"/>
          <w:szCs w:val="22"/>
        </w:rPr>
      </w:pPr>
      <w:r w:rsidRPr="00060739">
        <w:rPr>
          <w:sz w:val="22"/>
          <w:szCs w:val="22"/>
        </w:rPr>
        <w:t>(a) t CO</w:t>
      </w:r>
      <w:r w:rsidRPr="00060739">
        <w:rPr>
          <w:sz w:val="22"/>
          <w:szCs w:val="22"/>
          <w:vertAlign w:val="subscript"/>
        </w:rPr>
        <w:t xml:space="preserve">2(eşd) </w:t>
      </w:r>
      <w:r w:rsidRPr="00060739">
        <w:rPr>
          <w:sz w:val="22"/>
          <w:szCs w:val="22"/>
        </w:rPr>
        <w:t>olarak ifade edilen toplam emisyonlar,</w:t>
      </w:r>
    </w:p>
    <w:p w:rsidR="00CA1030" w:rsidRPr="00060739" w:rsidRDefault="00CA1030" w:rsidP="00CA1030">
      <w:pPr>
        <w:widowControl w:val="0"/>
        <w:autoSpaceDE w:val="0"/>
        <w:autoSpaceDN w:val="0"/>
        <w:adjustRightInd w:val="0"/>
        <w:ind w:left="850" w:right="-6" w:hanging="425"/>
        <w:jc w:val="both"/>
        <w:rPr>
          <w:sz w:val="22"/>
          <w:szCs w:val="22"/>
        </w:rPr>
      </w:pPr>
      <w:r w:rsidRPr="00060739">
        <w:rPr>
          <w:w w:val="110"/>
          <w:sz w:val="22"/>
          <w:szCs w:val="22"/>
        </w:rPr>
        <w:t>(b) CO</w:t>
      </w:r>
      <w:r w:rsidRPr="00060739">
        <w:rPr>
          <w:w w:val="110"/>
          <w:sz w:val="22"/>
          <w:szCs w:val="22"/>
          <w:vertAlign w:val="subscript"/>
        </w:rPr>
        <w:t xml:space="preserve">2 </w:t>
      </w:r>
      <w:r w:rsidRPr="00060739">
        <w:rPr>
          <w:w w:val="110"/>
          <w:sz w:val="22"/>
          <w:szCs w:val="22"/>
        </w:rPr>
        <w:t>haricindeki sera gazları için “ton” olarak ifade edilen toplam emisyonlar,</w:t>
      </w:r>
    </w:p>
    <w:p w:rsidR="00CA1030" w:rsidRPr="00060739" w:rsidRDefault="00CA1030" w:rsidP="00CA1030">
      <w:pPr>
        <w:widowControl w:val="0"/>
        <w:tabs>
          <w:tab w:val="left" w:pos="2835"/>
        </w:tabs>
        <w:autoSpaceDE w:val="0"/>
        <w:autoSpaceDN w:val="0"/>
        <w:adjustRightInd w:val="0"/>
        <w:ind w:left="850" w:right="-6" w:hanging="425"/>
        <w:jc w:val="both"/>
        <w:rPr>
          <w:sz w:val="22"/>
          <w:szCs w:val="22"/>
        </w:rPr>
      </w:pPr>
      <w:r w:rsidRPr="00060739">
        <w:rPr>
          <w:sz w:val="22"/>
          <w:szCs w:val="22"/>
        </w:rPr>
        <w:t>(c) 19 uncu madde uyarınca hangi izleme yönteminin (ölçme/hesaplama) kullanıldığına dair bilgi,</w:t>
      </w:r>
    </w:p>
    <w:p w:rsidR="00CA1030" w:rsidRPr="00060739" w:rsidRDefault="00CA1030" w:rsidP="00CA1030">
      <w:pPr>
        <w:widowControl w:val="0"/>
        <w:autoSpaceDE w:val="0"/>
        <w:autoSpaceDN w:val="0"/>
        <w:adjustRightInd w:val="0"/>
        <w:ind w:left="850" w:right="-6" w:hanging="425"/>
        <w:jc w:val="both"/>
        <w:rPr>
          <w:w w:val="102"/>
          <w:sz w:val="22"/>
          <w:szCs w:val="22"/>
        </w:rPr>
      </w:pPr>
      <w:r w:rsidRPr="00060739">
        <w:rPr>
          <w:w w:val="102"/>
          <w:sz w:val="22"/>
          <w:szCs w:val="22"/>
        </w:rPr>
        <w:t>(ç) Uygulanan kademeler,</w:t>
      </w:r>
    </w:p>
    <w:p w:rsidR="00CA1030" w:rsidRPr="00060739" w:rsidRDefault="00CA1030" w:rsidP="00CA1030">
      <w:pPr>
        <w:widowControl w:val="0"/>
        <w:autoSpaceDE w:val="0"/>
        <w:autoSpaceDN w:val="0"/>
        <w:adjustRightInd w:val="0"/>
        <w:ind w:left="850" w:right="-6" w:hanging="425"/>
        <w:jc w:val="both"/>
        <w:rPr>
          <w:w w:val="104"/>
          <w:sz w:val="22"/>
          <w:szCs w:val="22"/>
        </w:rPr>
      </w:pPr>
      <w:r w:rsidRPr="00060739">
        <w:rPr>
          <w:w w:val="104"/>
          <w:sz w:val="22"/>
          <w:szCs w:val="22"/>
        </w:rPr>
        <w:t>(d) Faaliyet verisi:</w:t>
      </w:r>
    </w:p>
    <w:p w:rsidR="00CA1030" w:rsidRPr="00060739" w:rsidRDefault="00CA1030" w:rsidP="00CA1030">
      <w:pPr>
        <w:widowControl w:val="0"/>
        <w:tabs>
          <w:tab w:val="left" w:pos="851"/>
        </w:tabs>
        <w:autoSpaceDE w:val="0"/>
        <w:autoSpaceDN w:val="0"/>
        <w:adjustRightInd w:val="0"/>
        <w:ind w:left="850" w:right="-6" w:hanging="425"/>
        <w:jc w:val="both"/>
        <w:rPr>
          <w:sz w:val="22"/>
          <w:szCs w:val="22"/>
        </w:rPr>
      </w:pPr>
      <w:r w:rsidRPr="00060739">
        <w:rPr>
          <w:sz w:val="22"/>
          <w:szCs w:val="22"/>
        </w:rPr>
        <w:tab/>
        <w:t>(i)</w:t>
      </w:r>
      <w:r w:rsidRPr="00060739">
        <w:rPr>
          <w:sz w:val="22"/>
          <w:szCs w:val="22"/>
        </w:rPr>
        <w:tab/>
        <w:t>Yakıtlar için, yakıt miktarı (ton veya Nm</w:t>
      </w:r>
      <w:r w:rsidRPr="00060739">
        <w:rPr>
          <w:sz w:val="22"/>
          <w:szCs w:val="22"/>
          <w:vertAlign w:val="superscript"/>
        </w:rPr>
        <w:t>3</w:t>
      </w:r>
      <w:r w:rsidRPr="00060739">
        <w:rPr>
          <w:sz w:val="22"/>
          <w:szCs w:val="22"/>
        </w:rPr>
        <w:t xml:space="preserve"> olarak) ve NKD (GJ/t veya GJ/ Nm</w:t>
      </w:r>
      <w:r w:rsidRPr="00060739">
        <w:rPr>
          <w:sz w:val="22"/>
          <w:szCs w:val="22"/>
          <w:vertAlign w:val="superscript"/>
        </w:rPr>
        <w:t xml:space="preserve">3 </w:t>
      </w:r>
      <w:r w:rsidRPr="00060739">
        <w:rPr>
          <w:sz w:val="22"/>
          <w:szCs w:val="22"/>
        </w:rPr>
        <w:t>olarak) verisi,</w:t>
      </w:r>
    </w:p>
    <w:p w:rsidR="00CA1030" w:rsidRPr="00060739" w:rsidRDefault="00CA1030" w:rsidP="00CA1030">
      <w:pPr>
        <w:widowControl w:val="0"/>
        <w:tabs>
          <w:tab w:val="left" w:pos="851"/>
        </w:tabs>
        <w:autoSpaceDE w:val="0"/>
        <w:autoSpaceDN w:val="0"/>
        <w:adjustRightInd w:val="0"/>
        <w:ind w:left="850" w:right="-6" w:hanging="425"/>
        <w:jc w:val="both"/>
        <w:rPr>
          <w:sz w:val="22"/>
          <w:szCs w:val="22"/>
        </w:rPr>
      </w:pPr>
      <w:r w:rsidRPr="00060739">
        <w:rPr>
          <w:sz w:val="22"/>
          <w:szCs w:val="22"/>
        </w:rPr>
        <w:tab/>
        <w:t>(ii)</w:t>
      </w:r>
      <w:r w:rsidRPr="00060739">
        <w:rPr>
          <w:sz w:val="22"/>
          <w:szCs w:val="22"/>
        </w:rPr>
        <w:tab/>
        <w:t>Bütün diğer kaynak akımları için miktar (ton veya Nm</w:t>
      </w:r>
      <w:r w:rsidRPr="00060739">
        <w:rPr>
          <w:sz w:val="22"/>
          <w:szCs w:val="22"/>
          <w:vertAlign w:val="superscript"/>
        </w:rPr>
        <w:t>3</w:t>
      </w:r>
      <w:r w:rsidRPr="00060739">
        <w:rPr>
          <w:sz w:val="22"/>
          <w:szCs w:val="22"/>
        </w:rPr>
        <w:t xml:space="preserve"> olarak),</w:t>
      </w:r>
    </w:p>
    <w:p w:rsidR="00CA1030" w:rsidRPr="00060739" w:rsidRDefault="00CA1030" w:rsidP="00CA1030">
      <w:pPr>
        <w:widowControl w:val="0"/>
        <w:tabs>
          <w:tab w:val="left" w:pos="426"/>
          <w:tab w:val="left" w:pos="2835"/>
        </w:tabs>
        <w:autoSpaceDE w:val="0"/>
        <w:autoSpaceDN w:val="0"/>
        <w:adjustRightInd w:val="0"/>
        <w:ind w:left="850" w:right="-6" w:hanging="425"/>
        <w:jc w:val="both"/>
        <w:rPr>
          <w:sz w:val="22"/>
          <w:szCs w:val="22"/>
        </w:rPr>
      </w:pPr>
      <w:r w:rsidRPr="00060739">
        <w:rPr>
          <w:sz w:val="22"/>
          <w:szCs w:val="22"/>
        </w:rPr>
        <w:t>(e) 33 üncü maddenin ikinci fıkrasında belirtilen şartlara göre ifade edilen emisyon faktörleri, birimsiz oran olarak ifade edilen biyokütle oranı, yükseltgenme ve dönüşüm faktörleri,</w:t>
      </w:r>
    </w:p>
    <w:p w:rsidR="00CA1030" w:rsidRPr="00060739" w:rsidRDefault="00CA1030" w:rsidP="00CA1030">
      <w:pPr>
        <w:widowControl w:val="0"/>
        <w:tabs>
          <w:tab w:val="left" w:pos="426"/>
          <w:tab w:val="left" w:pos="2835"/>
        </w:tabs>
        <w:autoSpaceDE w:val="0"/>
        <w:autoSpaceDN w:val="0"/>
        <w:adjustRightInd w:val="0"/>
        <w:ind w:left="850" w:right="-6" w:hanging="425"/>
        <w:jc w:val="both"/>
        <w:rPr>
          <w:sz w:val="22"/>
          <w:szCs w:val="22"/>
        </w:rPr>
      </w:pPr>
      <w:bookmarkStart w:id="34" w:name="Pg118"/>
      <w:bookmarkEnd w:id="34"/>
      <w:r w:rsidRPr="00060739">
        <w:rPr>
          <w:w w:val="104"/>
          <w:sz w:val="22"/>
          <w:szCs w:val="22"/>
        </w:rPr>
        <w:t>(f)   Yakıtlar için emisyon faktörleri enerji yerine kütle ile ilgili olduğunda, ilgili kaynak akışının NKD için ikame verisi.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 xml:space="preserve">(7) </w:t>
      </w:r>
      <w:r w:rsidRPr="00060739">
        <w:rPr>
          <w:sz w:val="22"/>
          <w:szCs w:val="22"/>
        </w:rPr>
        <w:tab/>
        <w:t>Kütle dengesi yönteminin uygulandığı durumlarda, kütle akımı, tesisten içeri ve dışarı her bir kaynak akışı için karbon içeriği, varsa biyokütle oranı ve net kalorifik değeri,</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 xml:space="preserve">(8) </w:t>
      </w:r>
      <w:r w:rsidRPr="00060739">
        <w:rPr>
          <w:sz w:val="22"/>
          <w:szCs w:val="22"/>
        </w:rPr>
        <w:tab/>
        <w:t xml:space="preserve">Raporlanacak diğer bilgiler: </w:t>
      </w:r>
    </w:p>
    <w:p w:rsidR="00CA1030" w:rsidRPr="00060739" w:rsidRDefault="00CA1030" w:rsidP="00CA1030">
      <w:pPr>
        <w:widowControl w:val="0"/>
        <w:tabs>
          <w:tab w:val="left" w:pos="426"/>
          <w:tab w:val="left" w:pos="2835"/>
        </w:tabs>
        <w:autoSpaceDE w:val="0"/>
        <w:autoSpaceDN w:val="0"/>
        <w:adjustRightInd w:val="0"/>
        <w:ind w:left="426" w:right="-8"/>
        <w:jc w:val="both"/>
        <w:rPr>
          <w:sz w:val="22"/>
          <w:szCs w:val="22"/>
        </w:rPr>
      </w:pPr>
      <w:r w:rsidRPr="00060739">
        <w:rPr>
          <w:w w:val="105"/>
          <w:sz w:val="22"/>
          <w:szCs w:val="22"/>
        </w:rPr>
        <w:t xml:space="preserve">(a) TJ olarak ifade edilen veya prosese giriyorsa </w:t>
      </w:r>
      <w:r w:rsidRPr="00060739">
        <w:rPr>
          <w:sz w:val="22"/>
          <w:szCs w:val="22"/>
        </w:rPr>
        <w:t>t veya Nm</w:t>
      </w:r>
      <w:r w:rsidRPr="00060739">
        <w:rPr>
          <w:sz w:val="22"/>
          <w:szCs w:val="22"/>
          <w:vertAlign w:val="superscript"/>
        </w:rPr>
        <w:t>3</w:t>
      </w:r>
      <w:r w:rsidRPr="00060739">
        <w:rPr>
          <w:sz w:val="22"/>
          <w:szCs w:val="22"/>
        </w:rPr>
        <w:t xml:space="preserve"> olarak ifade edilen</w:t>
      </w:r>
      <w:r w:rsidRPr="00060739">
        <w:rPr>
          <w:w w:val="105"/>
          <w:sz w:val="22"/>
          <w:szCs w:val="22"/>
        </w:rPr>
        <w:t xml:space="preserve"> yanmış biyokütle miktarları,</w:t>
      </w:r>
    </w:p>
    <w:p w:rsidR="00CA1030" w:rsidRPr="00060739" w:rsidRDefault="00CA1030" w:rsidP="00CA1030">
      <w:pPr>
        <w:widowControl w:val="0"/>
        <w:tabs>
          <w:tab w:val="left" w:pos="2835"/>
        </w:tabs>
        <w:autoSpaceDE w:val="0"/>
        <w:autoSpaceDN w:val="0"/>
        <w:adjustRightInd w:val="0"/>
        <w:ind w:left="426" w:right="-8"/>
        <w:jc w:val="both"/>
        <w:rPr>
          <w:sz w:val="22"/>
          <w:szCs w:val="22"/>
        </w:rPr>
      </w:pPr>
      <w:r w:rsidRPr="00060739">
        <w:rPr>
          <w:w w:val="103"/>
          <w:sz w:val="22"/>
          <w:szCs w:val="22"/>
        </w:rPr>
        <w:t>(b) Emisyonları belirlemek için ölçüm temelli yöntem kullanıldığında, t CO</w:t>
      </w:r>
      <w:r w:rsidRPr="00060739">
        <w:rPr>
          <w:w w:val="103"/>
          <w:sz w:val="22"/>
          <w:szCs w:val="22"/>
          <w:vertAlign w:val="subscript"/>
        </w:rPr>
        <w:t>2</w:t>
      </w:r>
      <w:r w:rsidRPr="00060739">
        <w:rPr>
          <w:w w:val="103"/>
          <w:sz w:val="22"/>
          <w:szCs w:val="22"/>
        </w:rPr>
        <w:t xml:space="preserve"> olarak ifade edilen, biyokütle kaynaklı CO</w:t>
      </w:r>
      <w:r w:rsidRPr="00060739">
        <w:rPr>
          <w:w w:val="103"/>
          <w:sz w:val="22"/>
          <w:szCs w:val="22"/>
          <w:vertAlign w:val="subscript"/>
        </w:rPr>
        <w:t>2</w:t>
      </w:r>
      <w:r w:rsidRPr="00060739">
        <w:rPr>
          <w:w w:val="103"/>
          <w:sz w:val="22"/>
          <w:szCs w:val="22"/>
        </w:rPr>
        <w:t xml:space="preserve"> emisyonlar</w:t>
      </w:r>
      <w:r w:rsidRPr="00060739">
        <w:rPr>
          <w:sz w:val="22"/>
          <w:szCs w:val="22"/>
        </w:rPr>
        <w:t>ı,</w:t>
      </w:r>
    </w:p>
    <w:p w:rsidR="00CA1030" w:rsidRPr="00060739" w:rsidRDefault="00CA1030" w:rsidP="00CA1030">
      <w:pPr>
        <w:widowControl w:val="0"/>
        <w:tabs>
          <w:tab w:val="left" w:pos="2835"/>
        </w:tabs>
        <w:autoSpaceDE w:val="0"/>
        <w:autoSpaceDN w:val="0"/>
        <w:adjustRightInd w:val="0"/>
        <w:ind w:left="426" w:right="-8"/>
        <w:jc w:val="both"/>
        <w:rPr>
          <w:sz w:val="22"/>
          <w:szCs w:val="22"/>
        </w:rPr>
      </w:pPr>
      <w:r w:rsidRPr="00060739">
        <w:rPr>
          <w:w w:val="103"/>
          <w:sz w:val="22"/>
          <w:szCs w:val="22"/>
        </w:rPr>
        <w:t>(c) Varsa, yakıt olarak kullanılan biyokütle kaynak akışlarının net kalorifik değeri için ikamesi,</w:t>
      </w:r>
    </w:p>
    <w:p w:rsidR="00CA1030" w:rsidRPr="00060739" w:rsidRDefault="00CA1030" w:rsidP="00CA1030">
      <w:pPr>
        <w:widowControl w:val="0"/>
        <w:tabs>
          <w:tab w:val="left" w:pos="2835"/>
        </w:tabs>
        <w:autoSpaceDE w:val="0"/>
        <w:autoSpaceDN w:val="0"/>
        <w:adjustRightInd w:val="0"/>
        <w:ind w:left="426" w:right="-8"/>
        <w:jc w:val="both"/>
        <w:rPr>
          <w:sz w:val="22"/>
          <w:szCs w:val="22"/>
        </w:rPr>
      </w:pPr>
      <w:r w:rsidRPr="00060739">
        <w:rPr>
          <w:sz w:val="22"/>
          <w:szCs w:val="22"/>
        </w:rPr>
        <w:t xml:space="preserve">(ç)  t ve TJ olarak ifade edilen, yanmış biyosıvılar ve biyoyakıtların miktarları ve enerji içerikleri, </w:t>
      </w:r>
    </w:p>
    <w:p w:rsidR="00CA1030" w:rsidRPr="00060739" w:rsidRDefault="00CA1030" w:rsidP="00CA1030">
      <w:pPr>
        <w:widowControl w:val="0"/>
        <w:tabs>
          <w:tab w:val="left" w:pos="2835"/>
        </w:tabs>
        <w:autoSpaceDE w:val="0"/>
        <w:autoSpaceDN w:val="0"/>
        <w:adjustRightInd w:val="0"/>
        <w:ind w:left="426" w:right="-8"/>
        <w:jc w:val="both"/>
        <w:rPr>
          <w:sz w:val="22"/>
          <w:szCs w:val="22"/>
        </w:rPr>
      </w:pPr>
      <w:r w:rsidRPr="00060739">
        <w:rPr>
          <w:w w:val="109"/>
          <w:sz w:val="22"/>
          <w:szCs w:val="22"/>
        </w:rPr>
        <w:t xml:space="preserve">(d) 47 nci madde uyarınca, </w:t>
      </w:r>
      <w:r w:rsidRPr="00060739">
        <w:rPr>
          <w:sz w:val="22"/>
          <w:szCs w:val="22"/>
        </w:rPr>
        <w:t>t CO</w:t>
      </w:r>
      <w:r w:rsidRPr="00060739">
        <w:rPr>
          <w:sz w:val="22"/>
          <w:szCs w:val="22"/>
          <w:vertAlign w:val="subscript"/>
        </w:rPr>
        <w:t>2</w:t>
      </w:r>
      <w:r w:rsidRPr="00060739">
        <w:rPr>
          <w:sz w:val="22"/>
          <w:szCs w:val="22"/>
        </w:rPr>
        <w:t xml:space="preserve"> olarak ifade edilen, bir tesise transfer edilen veya bir tesisten transfer edilen CO</w:t>
      </w:r>
      <w:r w:rsidRPr="00060739">
        <w:rPr>
          <w:sz w:val="22"/>
          <w:szCs w:val="22"/>
          <w:vertAlign w:val="subscript"/>
        </w:rPr>
        <w:t>2</w:t>
      </w:r>
      <w:r w:rsidRPr="00060739">
        <w:rPr>
          <w:sz w:val="22"/>
          <w:szCs w:val="22"/>
        </w:rPr>
        <w:t>,</w:t>
      </w:r>
    </w:p>
    <w:p w:rsidR="00CA1030" w:rsidRPr="00060739" w:rsidRDefault="00CA1030" w:rsidP="00CA1030">
      <w:pPr>
        <w:widowControl w:val="0"/>
        <w:tabs>
          <w:tab w:val="left" w:pos="426"/>
        </w:tabs>
        <w:autoSpaceDE w:val="0"/>
        <w:autoSpaceDN w:val="0"/>
        <w:adjustRightInd w:val="0"/>
        <w:ind w:left="426" w:right="-8"/>
        <w:jc w:val="both"/>
        <w:rPr>
          <w:sz w:val="22"/>
          <w:szCs w:val="22"/>
        </w:rPr>
      </w:pPr>
      <w:r w:rsidRPr="00060739">
        <w:rPr>
          <w:sz w:val="22"/>
          <w:szCs w:val="22"/>
        </w:rPr>
        <w:t>(e)</w:t>
      </w:r>
      <w:r w:rsidRPr="00060739">
        <w:rPr>
          <w:w w:val="109"/>
          <w:sz w:val="22"/>
          <w:szCs w:val="22"/>
        </w:rPr>
        <w:t xml:space="preserve"> 46 ncı madde uyarınca, </w:t>
      </w:r>
      <w:r w:rsidRPr="00060739">
        <w:rPr>
          <w:sz w:val="22"/>
          <w:szCs w:val="22"/>
        </w:rPr>
        <w:t>t CO</w:t>
      </w:r>
      <w:r w:rsidRPr="00060739">
        <w:rPr>
          <w:sz w:val="22"/>
          <w:szCs w:val="22"/>
          <w:vertAlign w:val="subscript"/>
        </w:rPr>
        <w:t>2</w:t>
      </w:r>
      <w:r w:rsidRPr="00060739">
        <w:rPr>
          <w:sz w:val="22"/>
          <w:szCs w:val="22"/>
        </w:rPr>
        <w:t xml:space="preserve"> olarak ifade edilen, bir tesise transfer edilen veya bir tesisten transfer edilen dahili CO</w:t>
      </w:r>
      <w:r w:rsidRPr="00060739">
        <w:rPr>
          <w:sz w:val="22"/>
          <w:szCs w:val="22"/>
          <w:vertAlign w:val="subscript"/>
        </w:rPr>
        <w:t>2</w:t>
      </w:r>
      <w:r w:rsidRPr="00060739">
        <w:rPr>
          <w:sz w:val="22"/>
          <w:szCs w:val="22"/>
        </w:rPr>
        <w:t>,</w:t>
      </w:r>
    </w:p>
    <w:p w:rsidR="00CA1030" w:rsidRPr="00060739" w:rsidRDefault="00CA1030" w:rsidP="00CA1030">
      <w:pPr>
        <w:widowControl w:val="0"/>
        <w:tabs>
          <w:tab w:val="left" w:pos="426"/>
        </w:tabs>
        <w:autoSpaceDE w:val="0"/>
        <w:autoSpaceDN w:val="0"/>
        <w:adjustRightInd w:val="0"/>
        <w:ind w:left="426" w:right="-8"/>
        <w:jc w:val="both"/>
        <w:rPr>
          <w:sz w:val="22"/>
          <w:szCs w:val="22"/>
        </w:rPr>
      </w:pPr>
      <w:r w:rsidRPr="00060739">
        <w:rPr>
          <w:w w:val="106"/>
          <w:sz w:val="22"/>
          <w:szCs w:val="22"/>
        </w:rPr>
        <w:t>(f) CO</w:t>
      </w:r>
      <w:r w:rsidRPr="00060739">
        <w:rPr>
          <w:w w:val="106"/>
          <w:sz w:val="22"/>
          <w:szCs w:val="22"/>
          <w:vertAlign w:val="subscript"/>
        </w:rPr>
        <w:t>2</w:t>
      </w:r>
      <w:r w:rsidRPr="00060739">
        <w:rPr>
          <w:w w:val="106"/>
          <w:sz w:val="22"/>
          <w:szCs w:val="22"/>
        </w:rPr>
        <w:t xml:space="preserve"> transferi olduğu durumlarda, transfer eden ve edilen tesislere ilişkin </w:t>
      </w:r>
      <w:r w:rsidRPr="00060739">
        <w:rPr>
          <w:sz w:val="22"/>
          <w:szCs w:val="22"/>
        </w:rPr>
        <w:t xml:space="preserve">kimlik bilgileri, </w:t>
      </w:r>
    </w:p>
    <w:p w:rsidR="00CA1030" w:rsidRPr="00060739" w:rsidRDefault="00CA1030" w:rsidP="00CA1030">
      <w:pPr>
        <w:widowControl w:val="0"/>
        <w:tabs>
          <w:tab w:val="left" w:pos="426"/>
        </w:tabs>
        <w:autoSpaceDE w:val="0"/>
        <w:autoSpaceDN w:val="0"/>
        <w:adjustRightInd w:val="0"/>
        <w:ind w:left="426" w:right="-8"/>
        <w:jc w:val="both"/>
        <w:rPr>
          <w:sz w:val="22"/>
          <w:szCs w:val="22"/>
        </w:rPr>
      </w:pPr>
      <w:r w:rsidRPr="00060739">
        <w:rPr>
          <w:sz w:val="22"/>
          <w:szCs w:val="22"/>
        </w:rPr>
        <w:t>(g) t CO</w:t>
      </w:r>
      <w:r w:rsidRPr="00060739">
        <w:rPr>
          <w:sz w:val="22"/>
          <w:szCs w:val="22"/>
          <w:vertAlign w:val="subscript"/>
        </w:rPr>
        <w:t xml:space="preserve">2 </w:t>
      </w:r>
      <w:r w:rsidRPr="00060739">
        <w:rPr>
          <w:sz w:val="22"/>
          <w:szCs w:val="22"/>
        </w:rPr>
        <w:t>olarak ifade edilen, transfer edilen biyokütle kaynaklı CO</w:t>
      </w:r>
      <w:r w:rsidRPr="00060739">
        <w:rPr>
          <w:sz w:val="22"/>
          <w:szCs w:val="22"/>
          <w:vertAlign w:val="subscript"/>
        </w:rPr>
        <w:t>2</w:t>
      </w:r>
      <w:r w:rsidRPr="00060739">
        <w:rPr>
          <w:sz w:val="22"/>
          <w:szCs w:val="22"/>
        </w:rPr>
        <w:t>,</w:t>
      </w: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p>
    <w:p w:rsidR="00CA1030" w:rsidRPr="00060739" w:rsidRDefault="00CA1030" w:rsidP="00CA1030">
      <w:pPr>
        <w:widowControl w:val="0"/>
        <w:tabs>
          <w:tab w:val="left" w:pos="426"/>
          <w:tab w:val="left" w:pos="2267"/>
        </w:tabs>
        <w:autoSpaceDE w:val="0"/>
        <w:autoSpaceDN w:val="0"/>
        <w:adjustRightInd w:val="0"/>
        <w:ind w:right="-8"/>
        <w:jc w:val="both"/>
        <w:rPr>
          <w:sz w:val="22"/>
          <w:szCs w:val="22"/>
        </w:rPr>
      </w:pPr>
      <w:r w:rsidRPr="00060739">
        <w:rPr>
          <w:sz w:val="22"/>
          <w:szCs w:val="22"/>
        </w:rPr>
        <w:t>(9) Bir ölçüm yönteminin (SEÖS) uygulandığı durumlarda:</w:t>
      </w:r>
    </w:p>
    <w:p w:rsidR="00CA1030" w:rsidRPr="00060739" w:rsidRDefault="00CA1030" w:rsidP="00CA1030">
      <w:pPr>
        <w:widowControl w:val="0"/>
        <w:tabs>
          <w:tab w:val="left" w:pos="2790"/>
          <w:tab w:val="left" w:pos="2835"/>
        </w:tabs>
        <w:autoSpaceDE w:val="0"/>
        <w:autoSpaceDN w:val="0"/>
        <w:adjustRightInd w:val="0"/>
        <w:ind w:left="426" w:right="-8"/>
        <w:jc w:val="both"/>
        <w:rPr>
          <w:sz w:val="22"/>
          <w:szCs w:val="22"/>
        </w:rPr>
      </w:pPr>
      <w:r w:rsidRPr="00060739">
        <w:rPr>
          <w:w w:val="107"/>
          <w:sz w:val="22"/>
          <w:szCs w:val="22"/>
        </w:rPr>
        <w:t>(a) CO</w:t>
      </w:r>
      <w:r w:rsidRPr="00060739">
        <w:rPr>
          <w:w w:val="107"/>
          <w:sz w:val="22"/>
          <w:szCs w:val="22"/>
          <w:vertAlign w:val="subscript"/>
        </w:rPr>
        <w:t>2</w:t>
      </w:r>
      <w:r w:rsidRPr="00060739">
        <w:rPr>
          <w:w w:val="107"/>
          <w:sz w:val="22"/>
          <w:szCs w:val="22"/>
        </w:rPr>
        <w:t>’nin, yıllık fosil CO</w:t>
      </w:r>
      <w:r w:rsidRPr="00060739">
        <w:rPr>
          <w:w w:val="107"/>
          <w:sz w:val="22"/>
          <w:szCs w:val="22"/>
          <w:vertAlign w:val="subscript"/>
        </w:rPr>
        <w:t>2</w:t>
      </w:r>
      <w:r w:rsidRPr="00060739">
        <w:rPr>
          <w:w w:val="107"/>
          <w:sz w:val="22"/>
          <w:szCs w:val="22"/>
        </w:rPr>
        <w:t xml:space="preserve"> emisyonları ve biyokütle kullanımı kaynaklı yıllık CO</w:t>
      </w:r>
      <w:r w:rsidRPr="00060739">
        <w:rPr>
          <w:w w:val="107"/>
          <w:sz w:val="22"/>
          <w:szCs w:val="22"/>
          <w:vertAlign w:val="subscript"/>
        </w:rPr>
        <w:t>2</w:t>
      </w:r>
      <w:r w:rsidRPr="00060739">
        <w:rPr>
          <w:w w:val="107"/>
          <w:sz w:val="22"/>
          <w:szCs w:val="22"/>
        </w:rPr>
        <w:t xml:space="preserve"> emisyonları olarak ölçüldüğü yer,</w:t>
      </w:r>
    </w:p>
    <w:p w:rsidR="00CA1030" w:rsidRPr="00060739" w:rsidRDefault="00CA1030" w:rsidP="00CA1030">
      <w:pPr>
        <w:widowControl w:val="0"/>
        <w:tabs>
          <w:tab w:val="left" w:pos="2790"/>
          <w:tab w:val="left" w:pos="2835"/>
        </w:tabs>
        <w:autoSpaceDE w:val="0"/>
        <w:autoSpaceDN w:val="0"/>
        <w:adjustRightInd w:val="0"/>
        <w:ind w:left="426" w:right="-8"/>
        <w:jc w:val="both"/>
        <w:rPr>
          <w:sz w:val="22"/>
          <w:szCs w:val="22"/>
        </w:rPr>
      </w:pPr>
      <w:r w:rsidRPr="00060739">
        <w:rPr>
          <w:sz w:val="22"/>
          <w:szCs w:val="22"/>
        </w:rPr>
        <w:t>(b) Yıllık saatlik ortalama ve yıllık toplam değer olarak ifade edilen, sera gazı konsantrasyonları ve baca gaz akışı ölçümleri,</w:t>
      </w:r>
    </w:p>
    <w:p w:rsidR="00CA1030" w:rsidRPr="00060739" w:rsidRDefault="00CA1030" w:rsidP="00CA1030">
      <w:pPr>
        <w:widowControl w:val="0"/>
        <w:tabs>
          <w:tab w:val="left" w:pos="426"/>
        </w:tabs>
        <w:autoSpaceDE w:val="0"/>
        <w:autoSpaceDN w:val="0"/>
        <w:adjustRightInd w:val="0"/>
        <w:ind w:right="-8"/>
        <w:jc w:val="both"/>
        <w:rPr>
          <w:sz w:val="22"/>
          <w:szCs w:val="22"/>
        </w:rPr>
      </w:pPr>
    </w:p>
    <w:p w:rsidR="00CA1030" w:rsidRPr="00060739" w:rsidRDefault="00CA1030" w:rsidP="00CA1030">
      <w:pPr>
        <w:widowControl w:val="0"/>
        <w:tabs>
          <w:tab w:val="left" w:pos="426"/>
        </w:tabs>
        <w:autoSpaceDE w:val="0"/>
        <w:autoSpaceDN w:val="0"/>
        <w:adjustRightInd w:val="0"/>
        <w:ind w:right="-8"/>
        <w:jc w:val="both"/>
        <w:rPr>
          <w:sz w:val="22"/>
          <w:szCs w:val="22"/>
        </w:rPr>
      </w:pPr>
      <w:r w:rsidRPr="00060739">
        <w:rPr>
          <w:sz w:val="22"/>
          <w:szCs w:val="22"/>
        </w:rPr>
        <w:t>(10)</w:t>
      </w:r>
      <w:r w:rsidRPr="00060739">
        <w:rPr>
          <w:sz w:val="22"/>
          <w:szCs w:val="22"/>
        </w:rPr>
        <w:tab/>
        <w:t>20 nci madde kapsamında kademelere dayanmayanyöntem uygulandığında, yöntemin uygulandığı emisyon kaynakları ve kaynak akımları için emisyonları belirlemeye yönelik gerekli tüm veri ile birlikte, faaliyet verisi için ikame veri, hesaplama faktörü ve bir kademe yöntemi altında raporlanacak olan diğer parametreler,</w:t>
      </w:r>
    </w:p>
    <w:p w:rsidR="00CA1030" w:rsidRPr="00060739" w:rsidRDefault="00CA1030" w:rsidP="00CA1030">
      <w:pPr>
        <w:widowControl w:val="0"/>
        <w:tabs>
          <w:tab w:val="left" w:pos="426"/>
        </w:tabs>
        <w:autoSpaceDE w:val="0"/>
        <w:autoSpaceDN w:val="0"/>
        <w:adjustRightInd w:val="0"/>
        <w:ind w:right="-8"/>
        <w:jc w:val="both"/>
        <w:rPr>
          <w:sz w:val="22"/>
          <w:szCs w:val="22"/>
        </w:rPr>
      </w:pPr>
      <w:bookmarkStart w:id="35" w:name="Pg119"/>
      <w:bookmarkEnd w:id="35"/>
    </w:p>
    <w:p w:rsidR="00CA1030" w:rsidRPr="00060739" w:rsidRDefault="00CA1030" w:rsidP="00CA1030">
      <w:pPr>
        <w:widowControl w:val="0"/>
        <w:tabs>
          <w:tab w:val="left" w:pos="426"/>
        </w:tabs>
        <w:autoSpaceDE w:val="0"/>
        <w:autoSpaceDN w:val="0"/>
        <w:adjustRightInd w:val="0"/>
        <w:ind w:right="-8"/>
        <w:jc w:val="both"/>
        <w:rPr>
          <w:sz w:val="22"/>
          <w:szCs w:val="22"/>
        </w:rPr>
      </w:pPr>
      <w:r w:rsidRPr="00060739">
        <w:rPr>
          <w:sz w:val="22"/>
          <w:szCs w:val="22"/>
        </w:rPr>
        <w:t>(11)</w:t>
      </w:r>
      <w:r w:rsidRPr="00060739">
        <w:rPr>
          <w:sz w:val="22"/>
          <w:szCs w:val="22"/>
        </w:rPr>
        <w:tab/>
        <w:t xml:space="preserve">Veri boşluklarının oluştuğu ve 56 ncı maddenin birinci fıkrası uyarınca ikame veri ile kapatıldığı durumlarda:  </w:t>
      </w:r>
    </w:p>
    <w:p w:rsidR="00CA1030" w:rsidRPr="00060739" w:rsidRDefault="00CA1030" w:rsidP="00CA1030">
      <w:pPr>
        <w:widowControl w:val="0"/>
        <w:autoSpaceDE w:val="0"/>
        <w:autoSpaceDN w:val="0"/>
        <w:adjustRightInd w:val="0"/>
        <w:ind w:left="426" w:right="-8"/>
        <w:jc w:val="both"/>
        <w:rPr>
          <w:sz w:val="22"/>
          <w:szCs w:val="22"/>
        </w:rPr>
      </w:pPr>
      <w:r w:rsidRPr="00060739">
        <w:rPr>
          <w:sz w:val="22"/>
          <w:szCs w:val="22"/>
        </w:rPr>
        <w:t>(a) Her bir veri boşluğunun oluştuğu kaynak akışı veya emisyon kaynağı,</w:t>
      </w:r>
    </w:p>
    <w:p w:rsidR="00CA1030" w:rsidRPr="00060739" w:rsidRDefault="00CA1030" w:rsidP="00CA1030">
      <w:pPr>
        <w:widowControl w:val="0"/>
        <w:autoSpaceDE w:val="0"/>
        <w:autoSpaceDN w:val="0"/>
        <w:adjustRightInd w:val="0"/>
        <w:ind w:left="426" w:right="-8"/>
        <w:jc w:val="both"/>
        <w:rPr>
          <w:sz w:val="22"/>
          <w:szCs w:val="22"/>
        </w:rPr>
      </w:pPr>
      <w:r w:rsidRPr="00060739">
        <w:rPr>
          <w:sz w:val="22"/>
          <w:szCs w:val="22"/>
        </w:rPr>
        <w:t>(b) Her bir veri boşluğunun nedenleri,</w:t>
      </w:r>
    </w:p>
    <w:p w:rsidR="00CA1030" w:rsidRPr="00060739" w:rsidRDefault="00CA1030" w:rsidP="00CA1030">
      <w:pPr>
        <w:widowControl w:val="0"/>
        <w:autoSpaceDE w:val="0"/>
        <w:autoSpaceDN w:val="0"/>
        <w:adjustRightInd w:val="0"/>
        <w:ind w:left="426" w:right="-8"/>
        <w:jc w:val="both"/>
        <w:rPr>
          <w:sz w:val="22"/>
          <w:szCs w:val="22"/>
        </w:rPr>
      </w:pPr>
      <w:r w:rsidRPr="00060739">
        <w:rPr>
          <w:sz w:val="22"/>
          <w:szCs w:val="22"/>
        </w:rPr>
        <w:t>(c) Her bir veri boşluğunun başlangıç ve bitiş tarihi ile saatleri,</w:t>
      </w:r>
    </w:p>
    <w:p w:rsidR="00CA1030" w:rsidRPr="00060739" w:rsidRDefault="00CA1030" w:rsidP="00CA1030">
      <w:pPr>
        <w:widowControl w:val="0"/>
        <w:autoSpaceDE w:val="0"/>
        <w:autoSpaceDN w:val="0"/>
        <w:adjustRightInd w:val="0"/>
        <w:ind w:left="426" w:right="-8"/>
        <w:jc w:val="both"/>
        <w:rPr>
          <w:sz w:val="22"/>
          <w:szCs w:val="22"/>
        </w:rPr>
      </w:pPr>
      <w:r w:rsidRPr="00060739">
        <w:rPr>
          <w:sz w:val="22"/>
          <w:szCs w:val="22"/>
        </w:rPr>
        <w:t>(ç) İkame veriye dayanarak hesaplanan emisyonlar,</w:t>
      </w:r>
    </w:p>
    <w:p w:rsidR="00CA1030" w:rsidRPr="00060739" w:rsidRDefault="00CA1030" w:rsidP="00CA1030">
      <w:pPr>
        <w:widowControl w:val="0"/>
        <w:tabs>
          <w:tab w:val="left" w:pos="2835"/>
        </w:tabs>
        <w:autoSpaceDE w:val="0"/>
        <w:autoSpaceDN w:val="0"/>
        <w:adjustRightInd w:val="0"/>
        <w:ind w:left="426" w:right="-8"/>
        <w:jc w:val="both"/>
        <w:rPr>
          <w:sz w:val="22"/>
          <w:szCs w:val="22"/>
        </w:rPr>
      </w:pPr>
      <w:r w:rsidRPr="00060739">
        <w:rPr>
          <w:sz w:val="22"/>
          <w:szCs w:val="22"/>
        </w:rPr>
        <w:t>(d) İkame veri için tahmin yönteminin izleme planında yer almadığı hallerde, kullanılan yöntemin ilgili zaman süreci içinde emisyonların eksik tahminine yol açmayacağına dair belgeleri de içerecek şekilde tahmin yönteminin detaylı tarifi,</w:t>
      </w:r>
    </w:p>
    <w:p w:rsidR="00CA1030" w:rsidRPr="00060739" w:rsidRDefault="00CA1030" w:rsidP="00CA1030">
      <w:pPr>
        <w:widowControl w:val="0"/>
        <w:tabs>
          <w:tab w:val="left" w:pos="426"/>
        </w:tabs>
        <w:autoSpaceDE w:val="0"/>
        <w:autoSpaceDN w:val="0"/>
        <w:adjustRightInd w:val="0"/>
        <w:ind w:right="-8"/>
        <w:jc w:val="both"/>
        <w:rPr>
          <w:sz w:val="22"/>
          <w:szCs w:val="22"/>
        </w:rPr>
      </w:pPr>
    </w:p>
    <w:p w:rsidR="00CA1030" w:rsidRPr="00060739" w:rsidRDefault="00CA1030" w:rsidP="00CA1030">
      <w:pPr>
        <w:widowControl w:val="0"/>
        <w:tabs>
          <w:tab w:val="left" w:pos="426"/>
        </w:tabs>
        <w:autoSpaceDE w:val="0"/>
        <w:autoSpaceDN w:val="0"/>
        <w:adjustRightInd w:val="0"/>
        <w:ind w:right="-8"/>
        <w:jc w:val="both"/>
        <w:rPr>
          <w:sz w:val="22"/>
          <w:szCs w:val="22"/>
        </w:rPr>
      </w:pPr>
      <w:r w:rsidRPr="00060739">
        <w:rPr>
          <w:sz w:val="22"/>
          <w:szCs w:val="22"/>
        </w:rPr>
        <w:t xml:space="preserve">(12) </w:t>
      </w:r>
      <w:r w:rsidRPr="00060739">
        <w:rPr>
          <w:sz w:val="22"/>
          <w:szCs w:val="22"/>
        </w:rPr>
        <w:tab/>
        <w:t>Raporlama yılı süresince tesisin sera gazı emisyonları ile ilgili, raporlama dönemi boyunca tesiste olan diğer değişiklikler,</w:t>
      </w:r>
    </w:p>
    <w:p w:rsidR="00CA1030" w:rsidRPr="00060739" w:rsidRDefault="00CA1030" w:rsidP="00CA1030">
      <w:pPr>
        <w:widowControl w:val="0"/>
        <w:tabs>
          <w:tab w:val="left" w:pos="426"/>
        </w:tabs>
        <w:autoSpaceDE w:val="0"/>
        <w:autoSpaceDN w:val="0"/>
        <w:adjustRightInd w:val="0"/>
        <w:ind w:right="-8"/>
        <w:jc w:val="both"/>
        <w:rPr>
          <w:sz w:val="22"/>
          <w:szCs w:val="22"/>
        </w:rPr>
      </w:pPr>
    </w:p>
    <w:p w:rsidR="00CA1030" w:rsidRPr="00060739" w:rsidRDefault="00CA1030" w:rsidP="00CA1030">
      <w:pPr>
        <w:widowControl w:val="0"/>
        <w:tabs>
          <w:tab w:val="left" w:pos="426"/>
        </w:tabs>
        <w:autoSpaceDE w:val="0"/>
        <w:autoSpaceDN w:val="0"/>
        <w:adjustRightInd w:val="0"/>
        <w:ind w:right="-8"/>
        <w:jc w:val="both"/>
        <w:rPr>
          <w:w w:val="106"/>
          <w:sz w:val="22"/>
          <w:szCs w:val="22"/>
        </w:rPr>
      </w:pPr>
      <w:r w:rsidRPr="00060739">
        <w:rPr>
          <w:sz w:val="22"/>
          <w:szCs w:val="22"/>
        </w:rPr>
        <w:t xml:space="preserve">(13) </w:t>
      </w:r>
      <w:r w:rsidRPr="00060739">
        <w:rPr>
          <w:sz w:val="22"/>
          <w:szCs w:val="22"/>
        </w:rPr>
        <w:tab/>
        <w:t>Varsa, birincil alüminyumun üretim seviyesi, raporlama dönemi süresince anot etkisinin sıklığı ve ortalama süresi veya raporlama dönemi süresince anot etkisi aşırı gerilim verisi, ek</w:t>
      </w:r>
      <w:r w:rsidRPr="00060739">
        <w:rPr>
          <w:b/>
          <w:sz w:val="22"/>
          <w:szCs w:val="22"/>
        </w:rPr>
        <w:t>-</w:t>
      </w:r>
      <w:r w:rsidRPr="00060739">
        <w:rPr>
          <w:sz w:val="22"/>
          <w:szCs w:val="22"/>
        </w:rPr>
        <w:t xml:space="preserve">3 kapsamında </w:t>
      </w:r>
      <w:r w:rsidRPr="00060739">
        <w:rPr>
          <w:w w:val="106"/>
          <w:sz w:val="22"/>
          <w:szCs w:val="22"/>
        </w:rPr>
        <w:t>CF</w:t>
      </w:r>
      <w:r w:rsidRPr="00060739">
        <w:rPr>
          <w:w w:val="106"/>
          <w:sz w:val="22"/>
          <w:szCs w:val="22"/>
          <w:vertAlign w:val="subscript"/>
        </w:rPr>
        <w:t>4</w:t>
      </w:r>
      <w:r w:rsidRPr="00060739">
        <w:rPr>
          <w:w w:val="106"/>
          <w:sz w:val="22"/>
          <w:szCs w:val="22"/>
        </w:rPr>
        <w:t xml:space="preserve"> ve C</w:t>
      </w:r>
      <w:r w:rsidRPr="00060739">
        <w:rPr>
          <w:w w:val="106"/>
          <w:sz w:val="22"/>
          <w:szCs w:val="22"/>
          <w:vertAlign w:val="subscript"/>
        </w:rPr>
        <w:t>2</w:t>
      </w:r>
      <w:r w:rsidRPr="00060739">
        <w:rPr>
          <w:w w:val="106"/>
          <w:sz w:val="22"/>
          <w:szCs w:val="22"/>
        </w:rPr>
        <w:t>F</w:t>
      </w:r>
      <w:r w:rsidRPr="00060739">
        <w:rPr>
          <w:w w:val="106"/>
          <w:sz w:val="22"/>
          <w:szCs w:val="22"/>
          <w:vertAlign w:val="subscript"/>
        </w:rPr>
        <w:t xml:space="preserve">6 </w:t>
      </w:r>
      <w:r w:rsidRPr="00060739">
        <w:rPr>
          <w:w w:val="106"/>
          <w:sz w:val="22"/>
          <w:szCs w:val="22"/>
        </w:rPr>
        <w:t>için tesise özgü emisyon faktörlerinin en güncel tespitinin sonuçları</w:t>
      </w:r>
      <w:r w:rsidRPr="00060739">
        <w:rPr>
          <w:sz w:val="22"/>
          <w:szCs w:val="22"/>
        </w:rPr>
        <w:t xml:space="preserve"> ve kanalların toplama verimliliğinin en güncel tespitinin</w:t>
      </w:r>
      <w:r w:rsidRPr="00060739">
        <w:rPr>
          <w:w w:val="106"/>
          <w:sz w:val="22"/>
          <w:szCs w:val="22"/>
        </w:rPr>
        <w:t xml:space="preserve"> sonuçları,</w:t>
      </w:r>
    </w:p>
    <w:p w:rsidR="00CA1030" w:rsidRPr="00060739" w:rsidRDefault="00CA1030" w:rsidP="00CA1030">
      <w:pPr>
        <w:widowControl w:val="0"/>
        <w:tabs>
          <w:tab w:val="left" w:pos="426"/>
        </w:tabs>
        <w:autoSpaceDE w:val="0"/>
        <w:autoSpaceDN w:val="0"/>
        <w:adjustRightInd w:val="0"/>
        <w:ind w:right="-8"/>
        <w:jc w:val="both"/>
        <w:rPr>
          <w:w w:val="106"/>
          <w:sz w:val="22"/>
          <w:szCs w:val="22"/>
        </w:rPr>
      </w:pPr>
    </w:p>
    <w:p w:rsidR="00CA1030" w:rsidRPr="00060739" w:rsidRDefault="00CA1030" w:rsidP="00CA1030">
      <w:pPr>
        <w:widowControl w:val="0"/>
        <w:tabs>
          <w:tab w:val="left" w:pos="426"/>
        </w:tabs>
        <w:autoSpaceDE w:val="0"/>
        <w:autoSpaceDN w:val="0"/>
        <w:adjustRightInd w:val="0"/>
        <w:ind w:right="-8"/>
        <w:jc w:val="both"/>
        <w:rPr>
          <w:w w:val="106"/>
          <w:sz w:val="22"/>
          <w:szCs w:val="22"/>
        </w:rPr>
      </w:pPr>
      <w:r w:rsidRPr="00060739">
        <w:rPr>
          <w:spacing w:val="-3"/>
          <w:sz w:val="22"/>
          <w:szCs w:val="22"/>
        </w:rPr>
        <w:t xml:space="preserve">(14) Tesis için kullanılan atık tipleri, yakıt veya girdi olarak kullanımlarından kaynaklanan emisyonlar, ilgili atık mevzuatında </w:t>
      </w:r>
      <w:r w:rsidRPr="00060739">
        <w:rPr>
          <w:spacing w:val="-2"/>
          <w:sz w:val="22"/>
          <w:szCs w:val="22"/>
        </w:rPr>
        <w:t>belirtilen sınıflandırma kullanılarak raporlanır. Bu amaç ile ilgili altı haneli kod tesiste kullanılan ilgili atık tiplerinin isimleri ile birlikte belirtilir.</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CA1030">
      <w:pPr>
        <w:widowControl w:val="0"/>
        <w:autoSpaceDE w:val="0"/>
        <w:autoSpaceDN w:val="0"/>
        <w:adjustRightInd w:val="0"/>
        <w:ind w:right="-8"/>
        <w:jc w:val="both"/>
        <w:rPr>
          <w:sz w:val="22"/>
          <w:szCs w:val="22"/>
        </w:rPr>
      </w:pPr>
      <w:r w:rsidRPr="00060739">
        <w:rPr>
          <w:sz w:val="22"/>
          <w:szCs w:val="22"/>
        </w:rPr>
        <w:t>Farklı emisyon kaynaklarından veya aynı tip faaliyete ait her bir tesisin aynı tip kaynak akımlarından kaynaklanan emisyonlar, bahse konu faaliyet tipi için kümelenerek raporlanabilir.</w:t>
      </w:r>
    </w:p>
    <w:p w:rsidR="00CA1030" w:rsidRPr="00060739" w:rsidRDefault="00CA1030" w:rsidP="00CA1030">
      <w:pPr>
        <w:widowControl w:val="0"/>
        <w:autoSpaceDE w:val="0"/>
        <w:autoSpaceDN w:val="0"/>
        <w:adjustRightInd w:val="0"/>
        <w:ind w:right="-8"/>
        <w:jc w:val="both"/>
        <w:rPr>
          <w:sz w:val="22"/>
          <w:szCs w:val="22"/>
        </w:rPr>
      </w:pPr>
    </w:p>
    <w:p w:rsidR="00CA1030" w:rsidRPr="00060739" w:rsidRDefault="00CA1030" w:rsidP="00CA1030">
      <w:pPr>
        <w:widowControl w:val="0"/>
        <w:autoSpaceDE w:val="0"/>
        <w:autoSpaceDN w:val="0"/>
        <w:adjustRightInd w:val="0"/>
        <w:ind w:right="-8"/>
        <w:jc w:val="both"/>
        <w:rPr>
          <w:w w:val="97"/>
          <w:sz w:val="22"/>
          <w:szCs w:val="22"/>
        </w:rPr>
      </w:pPr>
      <w:r w:rsidRPr="00060739">
        <w:rPr>
          <w:w w:val="102"/>
          <w:sz w:val="22"/>
          <w:szCs w:val="22"/>
        </w:rPr>
        <w:t>Bir raporlama dönemi içinde kademeler değiştiğinde, işletme emisyonları hesaplayacak ve raporlama döneminin ilgili bölümleri için yıllık raporda ayrı bölümler olarak raporlayacaktır.</w:t>
      </w:r>
    </w:p>
    <w:p w:rsidR="00CA1030" w:rsidRPr="00060739" w:rsidRDefault="00CA1030" w:rsidP="00CA1030">
      <w:pPr>
        <w:widowControl w:val="0"/>
        <w:autoSpaceDE w:val="0"/>
        <w:autoSpaceDN w:val="0"/>
        <w:adjustRightInd w:val="0"/>
        <w:ind w:right="-8"/>
        <w:jc w:val="both"/>
        <w:rPr>
          <w:w w:val="97"/>
          <w:sz w:val="22"/>
          <w:szCs w:val="22"/>
        </w:rPr>
      </w:pPr>
      <w:bookmarkStart w:id="36" w:name="Pg120"/>
      <w:bookmarkEnd w:id="36"/>
    </w:p>
    <w:p w:rsidR="00CA1030" w:rsidRDefault="00CA1030" w:rsidP="0034498A">
      <w:pPr>
        <w:widowControl w:val="0"/>
        <w:autoSpaceDE w:val="0"/>
        <w:autoSpaceDN w:val="0"/>
        <w:adjustRightInd w:val="0"/>
        <w:ind w:right="-8"/>
        <w:jc w:val="center"/>
        <w:rPr>
          <w:b/>
          <w:color w:val="000000"/>
          <w:sz w:val="22"/>
        </w:rPr>
      </w:pPr>
    </w:p>
    <w:sectPr w:rsidR="00CA1030" w:rsidSect="007D7FEE">
      <w:pgSz w:w="11900" w:h="16840"/>
      <w:pgMar w:top="1418" w:right="1418" w:bottom="1418" w:left="1418"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DF" w:rsidRDefault="00752FDF" w:rsidP="005A4A03">
      <w:r>
        <w:separator/>
      </w:r>
    </w:p>
  </w:endnote>
  <w:endnote w:type="continuationSeparator" w:id="0">
    <w:p w:rsidR="00752FDF" w:rsidRDefault="00752FDF" w:rsidP="005A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0" w:rsidRDefault="00CA1030">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Pr>
        <w:noProof/>
        <w:sz w:val="20"/>
        <w:szCs w:val="20"/>
      </w:rPr>
      <w:t>1</w:t>
    </w:r>
    <w:r w:rsidRPr="00712D24">
      <w:rPr>
        <w:sz w:val="20"/>
        <w:szCs w:val="20"/>
      </w:rPr>
      <w:fldChar w:fldCharType="end"/>
    </w:r>
  </w:p>
  <w:p w:rsidR="00CA1030" w:rsidRDefault="00CA10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0" w:rsidRDefault="00CA1030">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Pr>
        <w:noProof/>
        <w:sz w:val="20"/>
        <w:szCs w:val="20"/>
      </w:rPr>
      <w:t>29</w:t>
    </w:r>
    <w:r w:rsidRPr="00712D24">
      <w:rPr>
        <w:sz w:val="20"/>
        <w:szCs w:val="20"/>
      </w:rPr>
      <w:fldChar w:fldCharType="end"/>
    </w:r>
  </w:p>
  <w:p w:rsidR="00CA1030" w:rsidRDefault="00CA103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FE" w:rsidRDefault="00B61AFE">
    <w:pPr>
      <w:pStyle w:val="Altbilgi"/>
      <w:jc w:val="right"/>
    </w:pPr>
    <w:r w:rsidRPr="00712D24">
      <w:rPr>
        <w:sz w:val="20"/>
        <w:szCs w:val="20"/>
      </w:rPr>
      <w:fldChar w:fldCharType="begin"/>
    </w:r>
    <w:r w:rsidRPr="00712D24">
      <w:rPr>
        <w:sz w:val="20"/>
        <w:szCs w:val="20"/>
      </w:rPr>
      <w:instrText xml:space="preserve"> PAGE   \* MERGEFORMAT </w:instrText>
    </w:r>
    <w:r w:rsidRPr="00712D24">
      <w:rPr>
        <w:sz w:val="20"/>
        <w:szCs w:val="20"/>
      </w:rPr>
      <w:fldChar w:fldCharType="separate"/>
    </w:r>
    <w:r w:rsidR="00075E8A">
      <w:rPr>
        <w:noProof/>
        <w:sz w:val="20"/>
        <w:szCs w:val="20"/>
      </w:rPr>
      <w:t>33</w:t>
    </w:r>
    <w:r w:rsidRPr="00712D24">
      <w:rPr>
        <w:sz w:val="20"/>
        <w:szCs w:val="20"/>
      </w:rPr>
      <w:fldChar w:fldCharType="end"/>
    </w:r>
  </w:p>
  <w:p w:rsidR="00B61AFE" w:rsidRDefault="00B61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DF" w:rsidRDefault="00752FDF" w:rsidP="005A4A03">
      <w:r>
        <w:separator/>
      </w:r>
    </w:p>
  </w:footnote>
  <w:footnote w:type="continuationSeparator" w:id="0">
    <w:p w:rsidR="00752FDF" w:rsidRDefault="00752FDF" w:rsidP="005A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D5D"/>
    <w:multiLevelType w:val="hybridMultilevel"/>
    <w:tmpl w:val="3B2EDCE2"/>
    <w:lvl w:ilvl="0" w:tplc="69463588">
      <w:start w:val="1"/>
      <w:numFmt w:val="decimal"/>
      <w:lvlText w:val="(%1)"/>
      <w:lvlJc w:val="left"/>
      <w:pPr>
        <w:ind w:left="1271"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8071970"/>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A200DC6"/>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1E74FC9"/>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6CA5A96"/>
    <w:multiLevelType w:val="hybridMultilevel"/>
    <w:tmpl w:val="0E7AD37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79E1A94"/>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6" w15:restartNumberingAfterBreak="0">
    <w:nsid w:val="2CA6082D"/>
    <w:multiLevelType w:val="hybridMultilevel"/>
    <w:tmpl w:val="070CD9E2"/>
    <w:lvl w:ilvl="0" w:tplc="6946358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712669D"/>
    <w:multiLevelType w:val="hybridMultilevel"/>
    <w:tmpl w:val="FB6278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38072164"/>
    <w:multiLevelType w:val="hybridMultilevel"/>
    <w:tmpl w:val="A8740F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91D56D4"/>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8F655BB"/>
    <w:multiLevelType w:val="hybridMultilevel"/>
    <w:tmpl w:val="0292F3E2"/>
    <w:lvl w:ilvl="0" w:tplc="041F001B">
      <w:start w:val="1"/>
      <w:numFmt w:val="lowerRoman"/>
      <w:lvlText w:val="%1."/>
      <w:lvlJc w:val="right"/>
      <w:pPr>
        <w:ind w:left="780" w:hanging="360"/>
      </w:pPr>
      <w:rPr>
        <w:rFonts w:cs="Times New Roman"/>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1" w15:restartNumberingAfterBreak="0">
    <w:nsid w:val="4C2A3B9C"/>
    <w:multiLevelType w:val="hybridMultilevel"/>
    <w:tmpl w:val="FB62783E"/>
    <w:lvl w:ilvl="0" w:tplc="15FCB6A8">
      <w:start w:val="1"/>
      <w:numFmt w:val="lowerLetter"/>
      <w:lvlText w:val="(%1)"/>
      <w:lvlJc w:val="left"/>
      <w:pPr>
        <w:ind w:left="1353"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57B6234B"/>
    <w:multiLevelType w:val="hybridMultilevel"/>
    <w:tmpl w:val="51103B6C"/>
    <w:lvl w:ilvl="0" w:tplc="D084D166">
      <w:start w:val="1"/>
      <w:numFmt w:val="lowerRoman"/>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784121A"/>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14" w15:restartNumberingAfterBreak="0">
    <w:nsid w:val="694D023E"/>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abstractNum w:abstractNumId="15" w15:restartNumberingAfterBreak="0">
    <w:nsid w:val="6DEE09CE"/>
    <w:multiLevelType w:val="hybridMultilevel"/>
    <w:tmpl w:val="A8740F3E"/>
    <w:lvl w:ilvl="0" w:tplc="15FCB6A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7B9E351E"/>
    <w:multiLevelType w:val="hybridMultilevel"/>
    <w:tmpl w:val="882C97F2"/>
    <w:lvl w:ilvl="0" w:tplc="30442ECC">
      <w:start w:val="1"/>
      <w:numFmt w:val="lowerLetter"/>
      <w:lvlText w:val="(%1)"/>
      <w:lvlJc w:val="left"/>
      <w:pPr>
        <w:ind w:left="675" w:hanging="420"/>
      </w:pPr>
      <w:rPr>
        <w:rFonts w:cs="Times New Roman" w:hint="default"/>
      </w:rPr>
    </w:lvl>
    <w:lvl w:ilvl="1" w:tplc="041F0019" w:tentative="1">
      <w:start w:val="1"/>
      <w:numFmt w:val="lowerLetter"/>
      <w:lvlText w:val="%2."/>
      <w:lvlJc w:val="left"/>
      <w:pPr>
        <w:ind w:left="844" w:hanging="360"/>
      </w:pPr>
      <w:rPr>
        <w:rFonts w:cs="Times New Roman"/>
      </w:rPr>
    </w:lvl>
    <w:lvl w:ilvl="2" w:tplc="041F001B" w:tentative="1">
      <w:start w:val="1"/>
      <w:numFmt w:val="lowerRoman"/>
      <w:lvlText w:val="%3."/>
      <w:lvlJc w:val="right"/>
      <w:pPr>
        <w:ind w:left="1564" w:hanging="180"/>
      </w:pPr>
      <w:rPr>
        <w:rFonts w:cs="Times New Roman"/>
      </w:rPr>
    </w:lvl>
    <w:lvl w:ilvl="3" w:tplc="041F000F" w:tentative="1">
      <w:start w:val="1"/>
      <w:numFmt w:val="decimal"/>
      <w:lvlText w:val="%4."/>
      <w:lvlJc w:val="left"/>
      <w:pPr>
        <w:ind w:left="2284" w:hanging="360"/>
      </w:pPr>
      <w:rPr>
        <w:rFonts w:cs="Times New Roman"/>
      </w:rPr>
    </w:lvl>
    <w:lvl w:ilvl="4" w:tplc="041F0019" w:tentative="1">
      <w:start w:val="1"/>
      <w:numFmt w:val="lowerLetter"/>
      <w:lvlText w:val="%5."/>
      <w:lvlJc w:val="left"/>
      <w:pPr>
        <w:ind w:left="3004" w:hanging="360"/>
      </w:pPr>
      <w:rPr>
        <w:rFonts w:cs="Times New Roman"/>
      </w:rPr>
    </w:lvl>
    <w:lvl w:ilvl="5" w:tplc="041F001B" w:tentative="1">
      <w:start w:val="1"/>
      <w:numFmt w:val="lowerRoman"/>
      <w:lvlText w:val="%6."/>
      <w:lvlJc w:val="right"/>
      <w:pPr>
        <w:ind w:left="3724" w:hanging="180"/>
      </w:pPr>
      <w:rPr>
        <w:rFonts w:cs="Times New Roman"/>
      </w:rPr>
    </w:lvl>
    <w:lvl w:ilvl="6" w:tplc="041F000F" w:tentative="1">
      <w:start w:val="1"/>
      <w:numFmt w:val="decimal"/>
      <w:lvlText w:val="%7."/>
      <w:lvlJc w:val="left"/>
      <w:pPr>
        <w:ind w:left="4444" w:hanging="360"/>
      </w:pPr>
      <w:rPr>
        <w:rFonts w:cs="Times New Roman"/>
      </w:rPr>
    </w:lvl>
    <w:lvl w:ilvl="7" w:tplc="041F0019" w:tentative="1">
      <w:start w:val="1"/>
      <w:numFmt w:val="lowerLetter"/>
      <w:lvlText w:val="%8."/>
      <w:lvlJc w:val="left"/>
      <w:pPr>
        <w:ind w:left="5164" w:hanging="360"/>
      </w:pPr>
      <w:rPr>
        <w:rFonts w:cs="Times New Roman"/>
      </w:rPr>
    </w:lvl>
    <w:lvl w:ilvl="8" w:tplc="041F001B" w:tentative="1">
      <w:start w:val="1"/>
      <w:numFmt w:val="lowerRoman"/>
      <w:lvlText w:val="%9."/>
      <w:lvlJc w:val="right"/>
      <w:pPr>
        <w:ind w:left="5884" w:hanging="180"/>
      </w:pPr>
      <w:rPr>
        <w:rFonts w:cs="Times New Roman"/>
      </w:rPr>
    </w:lvl>
  </w:abstractNum>
  <w:num w:numId="1">
    <w:abstractNumId w:val="6"/>
  </w:num>
  <w:num w:numId="2">
    <w:abstractNumId w:val="15"/>
  </w:num>
  <w:num w:numId="3">
    <w:abstractNumId w:val="12"/>
  </w:num>
  <w:num w:numId="4">
    <w:abstractNumId w:val="1"/>
  </w:num>
  <w:num w:numId="5">
    <w:abstractNumId w:val="8"/>
  </w:num>
  <w:num w:numId="6">
    <w:abstractNumId w:val="3"/>
  </w:num>
  <w:num w:numId="7">
    <w:abstractNumId w:val="9"/>
  </w:num>
  <w:num w:numId="8">
    <w:abstractNumId w:val="11"/>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6"/>
    <w:rsid w:val="000005A7"/>
    <w:rsid w:val="00002DEC"/>
    <w:rsid w:val="000033D5"/>
    <w:rsid w:val="000040CF"/>
    <w:rsid w:val="00004355"/>
    <w:rsid w:val="000047AD"/>
    <w:rsid w:val="00005A49"/>
    <w:rsid w:val="00005BAF"/>
    <w:rsid w:val="00005FF5"/>
    <w:rsid w:val="00006F3F"/>
    <w:rsid w:val="00010765"/>
    <w:rsid w:val="000112D4"/>
    <w:rsid w:val="0001133F"/>
    <w:rsid w:val="00012287"/>
    <w:rsid w:val="000128C2"/>
    <w:rsid w:val="0001364E"/>
    <w:rsid w:val="00015EC8"/>
    <w:rsid w:val="0001660D"/>
    <w:rsid w:val="000173C2"/>
    <w:rsid w:val="000214E1"/>
    <w:rsid w:val="000228ED"/>
    <w:rsid w:val="00022D0D"/>
    <w:rsid w:val="00023147"/>
    <w:rsid w:val="00023624"/>
    <w:rsid w:val="000241C1"/>
    <w:rsid w:val="00024B6A"/>
    <w:rsid w:val="00025277"/>
    <w:rsid w:val="00025987"/>
    <w:rsid w:val="000260F1"/>
    <w:rsid w:val="00027047"/>
    <w:rsid w:val="00027242"/>
    <w:rsid w:val="00027303"/>
    <w:rsid w:val="0002748F"/>
    <w:rsid w:val="00030866"/>
    <w:rsid w:val="00030C7B"/>
    <w:rsid w:val="00031417"/>
    <w:rsid w:val="00031538"/>
    <w:rsid w:val="000315EF"/>
    <w:rsid w:val="00031701"/>
    <w:rsid w:val="00032D24"/>
    <w:rsid w:val="00033610"/>
    <w:rsid w:val="00033CA8"/>
    <w:rsid w:val="00033E9D"/>
    <w:rsid w:val="00034715"/>
    <w:rsid w:val="00035CE2"/>
    <w:rsid w:val="00036B56"/>
    <w:rsid w:val="00036D97"/>
    <w:rsid w:val="00037316"/>
    <w:rsid w:val="000411A9"/>
    <w:rsid w:val="0004222C"/>
    <w:rsid w:val="0004240C"/>
    <w:rsid w:val="000427DD"/>
    <w:rsid w:val="00043F46"/>
    <w:rsid w:val="00044909"/>
    <w:rsid w:val="00045526"/>
    <w:rsid w:val="000458F1"/>
    <w:rsid w:val="00045D70"/>
    <w:rsid w:val="00045F11"/>
    <w:rsid w:val="00050DA7"/>
    <w:rsid w:val="00054658"/>
    <w:rsid w:val="00054F81"/>
    <w:rsid w:val="00055446"/>
    <w:rsid w:val="000556DD"/>
    <w:rsid w:val="00055B95"/>
    <w:rsid w:val="00055FCF"/>
    <w:rsid w:val="00056024"/>
    <w:rsid w:val="000606DC"/>
    <w:rsid w:val="00061252"/>
    <w:rsid w:val="00061875"/>
    <w:rsid w:val="000643E8"/>
    <w:rsid w:val="00065A40"/>
    <w:rsid w:val="00066C7F"/>
    <w:rsid w:val="000675B3"/>
    <w:rsid w:val="00070227"/>
    <w:rsid w:val="00070C90"/>
    <w:rsid w:val="000717C0"/>
    <w:rsid w:val="000732A4"/>
    <w:rsid w:val="000732B4"/>
    <w:rsid w:val="000742CC"/>
    <w:rsid w:val="0007518E"/>
    <w:rsid w:val="00075E8A"/>
    <w:rsid w:val="000765B0"/>
    <w:rsid w:val="0007772B"/>
    <w:rsid w:val="00077DB8"/>
    <w:rsid w:val="00081278"/>
    <w:rsid w:val="00081FAC"/>
    <w:rsid w:val="000831FC"/>
    <w:rsid w:val="00083364"/>
    <w:rsid w:val="00083AAE"/>
    <w:rsid w:val="000842BF"/>
    <w:rsid w:val="000846F2"/>
    <w:rsid w:val="00084888"/>
    <w:rsid w:val="00086778"/>
    <w:rsid w:val="000869BE"/>
    <w:rsid w:val="000869D5"/>
    <w:rsid w:val="000872FC"/>
    <w:rsid w:val="000873F6"/>
    <w:rsid w:val="0008746D"/>
    <w:rsid w:val="000906B5"/>
    <w:rsid w:val="000917FD"/>
    <w:rsid w:val="000928B5"/>
    <w:rsid w:val="000947E2"/>
    <w:rsid w:val="00094978"/>
    <w:rsid w:val="0009550E"/>
    <w:rsid w:val="0009570F"/>
    <w:rsid w:val="00095813"/>
    <w:rsid w:val="00096246"/>
    <w:rsid w:val="00096C78"/>
    <w:rsid w:val="000971B0"/>
    <w:rsid w:val="00097585"/>
    <w:rsid w:val="000A0846"/>
    <w:rsid w:val="000A09CD"/>
    <w:rsid w:val="000A0E0A"/>
    <w:rsid w:val="000A1552"/>
    <w:rsid w:val="000A19E9"/>
    <w:rsid w:val="000A1DF1"/>
    <w:rsid w:val="000A30BC"/>
    <w:rsid w:val="000A3395"/>
    <w:rsid w:val="000A52B5"/>
    <w:rsid w:val="000A5326"/>
    <w:rsid w:val="000A640A"/>
    <w:rsid w:val="000A682E"/>
    <w:rsid w:val="000A6D07"/>
    <w:rsid w:val="000A7D0E"/>
    <w:rsid w:val="000B0F6B"/>
    <w:rsid w:val="000B1919"/>
    <w:rsid w:val="000B251B"/>
    <w:rsid w:val="000B3B0E"/>
    <w:rsid w:val="000B53FD"/>
    <w:rsid w:val="000B54A7"/>
    <w:rsid w:val="000B661C"/>
    <w:rsid w:val="000B7A31"/>
    <w:rsid w:val="000B7E90"/>
    <w:rsid w:val="000B7F48"/>
    <w:rsid w:val="000C1740"/>
    <w:rsid w:val="000C17EA"/>
    <w:rsid w:val="000C23E7"/>
    <w:rsid w:val="000C2514"/>
    <w:rsid w:val="000C36CB"/>
    <w:rsid w:val="000C3C22"/>
    <w:rsid w:val="000C4081"/>
    <w:rsid w:val="000C4220"/>
    <w:rsid w:val="000C4399"/>
    <w:rsid w:val="000C5FAC"/>
    <w:rsid w:val="000C7181"/>
    <w:rsid w:val="000D0C9A"/>
    <w:rsid w:val="000D11B0"/>
    <w:rsid w:val="000D1D0E"/>
    <w:rsid w:val="000D4310"/>
    <w:rsid w:val="000D567E"/>
    <w:rsid w:val="000D57F7"/>
    <w:rsid w:val="000D70B8"/>
    <w:rsid w:val="000D7E9D"/>
    <w:rsid w:val="000E1D17"/>
    <w:rsid w:val="000E2950"/>
    <w:rsid w:val="000E4493"/>
    <w:rsid w:val="000E4D97"/>
    <w:rsid w:val="000E56A4"/>
    <w:rsid w:val="000E6CD4"/>
    <w:rsid w:val="000F1862"/>
    <w:rsid w:val="000F29CB"/>
    <w:rsid w:val="000F345E"/>
    <w:rsid w:val="000F3D87"/>
    <w:rsid w:val="000F6513"/>
    <w:rsid w:val="000F6C17"/>
    <w:rsid w:val="000F746F"/>
    <w:rsid w:val="000F7623"/>
    <w:rsid w:val="00101677"/>
    <w:rsid w:val="0010251A"/>
    <w:rsid w:val="00102535"/>
    <w:rsid w:val="00102C02"/>
    <w:rsid w:val="001057CB"/>
    <w:rsid w:val="0010679A"/>
    <w:rsid w:val="00107C6B"/>
    <w:rsid w:val="00111302"/>
    <w:rsid w:val="00111EAD"/>
    <w:rsid w:val="00112DC2"/>
    <w:rsid w:val="0011304C"/>
    <w:rsid w:val="001140BB"/>
    <w:rsid w:val="00115F00"/>
    <w:rsid w:val="00116A0F"/>
    <w:rsid w:val="00117647"/>
    <w:rsid w:val="00117C10"/>
    <w:rsid w:val="00117F7B"/>
    <w:rsid w:val="00120468"/>
    <w:rsid w:val="00123161"/>
    <w:rsid w:val="00123921"/>
    <w:rsid w:val="001252F4"/>
    <w:rsid w:val="001259BC"/>
    <w:rsid w:val="00125D0A"/>
    <w:rsid w:val="00125D0E"/>
    <w:rsid w:val="001264D2"/>
    <w:rsid w:val="00126E62"/>
    <w:rsid w:val="00126FD5"/>
    <w:rsid w:val="00127023"/>
    <w:rsid w:val="00127263"/>
    <w:rsid w:val="00127DE0"/>
    <w:rsid w:val="00130030"/>
    <w:rsid w:val="001303DA"/>
    <w:rsid w:val="001324A7"/>
    <w:rsid w:val="00132B05"/>
    <w:rsid w:val="00132C72"/>
    <w:rsid w:val="0013305E"/>
    <w:rsid w:val="00135F91"/>
    <w:rsid w:val="001365AD"/>
    <w:rsid w:val="001400FD"/>
    <w:rsid w:val="0014010C"/>
    <w:rsid w:val="001411ED"/>
    <w:rsid w:val="001423BC"/>
    <w:rsid w:val="0014291A"/>
    <w:rsid w:val="00142CF2"/>
    <w:rsid w:val="00143055"/>
    <w:rsid w:val="00143A2B"/>
    <w:rsid w:val="00144DB7"/>
    <w:rsid w:val="00145BC5"/>
    <w:rsid w:val="00147AF2"/>
    <w:rsid w:val="001503E7"/>
    <w:rsid w:val="00150F96"/>
    <w:rsid w:val="00151BE9"/>
    <w:rsid w:val="0015210B"/>
    <w:rsid w:val="00152208"/>
    <w:rsid w:val="00152F42"/>
    <w:rsid w:val="00153084"/>
    <w:rsid w:val="001536C5"/>
    <w:rsid w:val="00153C48"/>
    <w:rsid w:val="001563DE"/>
    <w:rsid w:val="00156565"/>
    <w:rsid w:val="0015779E"/>
    <w:rsid w:val="001579A9"/>
    <w:rsid w:val="0016321D"/>
    <w:rsid w:val="00163422"/>
    <w:rsid w:val="0016388F"/>
    <w:rsid w:val="00164986"/>
    <w:rsid w:val="00166A98"/>
    <w:rsid w:val="001671CA"/>
    <w:rsid w:val="00167934"/>
    <w:rsid w:val="001701C1"/>
    <w:rsid w:val="00171A37"/>
    <w:rsid w:val="00171B55"/>
    <w:rsid w:val="00173009"/>
    <w:rsid w:val="00173479"/>
    <w:rsid w:val="00173A05"/>
    <w:rsid w:val="00173D5B"/>
    <w:rsid w:val="00173DAC"/>
    <w:rsid w:val="0017548D"/>
    <w:rsid w:val="001754C7"/>
    <w:rsid w:val="0017561F"/>
    <w:rsid w:val="001757CE"/>
    <w:rsid w:val="00175ADD"/>
    <w:rsid w:val="00176B73"/>
    <w:rsid w:val="00176BB4"/>
    <w:rsid w:val="00181846"/>
    <w:rsid w:val="001822E5"/>
    <w:rsid w:val="001824CF"/>
    <w:rsid w:val="00182AA2"/>
    <w:rsid w:val="00182EFC"/>
    <w:rsid w:val="0018349C"/>
    <w:rsid w:val="001834AB"/>
    <w:rsid w:val="00183C8C"/>
    <w:rsid w:val="00184386"/>
    <w:rsid w:val="001858E5"/>
    <w:rsid w:val="001860FC"/>
    <w:rsid w:val="00186970"/>
    <w:rsid w:val="001870EE"/>
    <w:rsid w:val="00187821"/>
    <w:rsid w:val="00190154"/>
    <w:rsid w:val="0019015A"/>
    <w:rsid w:val="00190729"/>
    <w:rsid w:val="00190A09"/>
    <w:rsid w:val="00190A9F"/>
    <w:rsid w:val="001913B9"/>
    <w:rsid w:val="00193106"/>
    <w:rsid w:val="00193894"/>
    <w:rsid w:val="001945E3"/>
    <w:rsid w:val="001946B2"/>
    <w:rsid w:val="001959F9"/>
    <w:rsid w:val="001964F7"/>
    <w:rsid w:val="001A003C"/>
    <w:rsid w:val="001A0B9F"/>
    <w:rsid w:val="001A0D15"/>
    <w:rsid w:val="001A1529"/>
    <w:rsid w:val="001A2C01"/>
    <w:rsid w:val="001A3467"/>
    <w:rsid w:val="001A34CB"/>
    <w:rsid w:val="001A3555"/>
    <w:rsid w:val="001A370E"/>
    <w:rsid w:val="001A43CE"/>
    <w:rsid w:val="001A57EC"/>
    <w:rsid w:val="001A6A06"/>
    <w:rsid w:val="001B0B53"/>
    <w:rsid w:val="001B1C21"/>
    <w:rsid w:val="001B29F1"/>
    <w:rsid w:val="001B3720"/>
    <w:rsid w:val="001B395A"/>
    <w:rsid w:val="001B3F71"/>
    <w:rsid w:val="001B4293"/>
    <w:rsid w:val="001B4372"/>
    <w:rsid w:val="001B4E3F"/>
    <w:rsid w:val="001B54C8"/>
    <w:rsid w:val="001B5881"/>
    <w:rsid w:val="001B606F"/>
    <w:rsid w:val="001B73C6"/>
    <w:rsid w:val="001B74F2"/>
    <w:rsid w:val="001B7DE6"/>
    <w:rsid w:val="001C0C7A"/>
    <w:rsid w:val="001C1511"/>
    <w:rsid w:val="001C15C5"/>
    <w:rsid w:val="001C2A93"/>
    <w:rsid w:val="001C33BD"/>
    <w:rsid w:val="001C33F6"/>
    <w:rsid w:val="001C4C6E"/>
    <w:rsid w:val="001C5086"/>
    <w:rsid w:val="001C6740"/>
    <w:rsid w:val="001C69DD"/>
    <w:rsid w:val="001C6D91"/>
    <w:rsid w:val="001C7754"/>
    <w:rsid w:val="001D076E"/>
    <w:rsid w:val="001D467D"/>
    <w:rsid w:val="001D4734"/>
    <w:rsid w:val="001D4E5D"/>
    <w:rsid w:val="001D6480"/>
    <w:rsid w:val="001D64AA"/>
    <w:rsid w:val="001E195B"/>
    <w:rsid w:val="001E1D33"/>
    <w:rsid w:val="001E228A"/>
    <w:rsid w:val="001E3400"/>
    <w:rsid w:val="001E3573"/>
    <w:rsid w:val="001E3A53"/>
    <w:rsid w:val="001E443D"/>
    <w:rsid w:val="001E45EF"/>
    <w:rsid w:val="001E548B"/>
    <w:rsid w:val="001E5556"/>
    <w:rsid w:val="001E6A88"/>
    <w:rsid w:val="001E6F2A"/>
    <w:rsid w:val="001E7B42"/>
    <w:rsid w:val="001F0787"/>
    <w:rsid w:val="001F0A5C"/>
    <w:rsid w:val="001F119C"/>
    <w:rsid w:val="001F17C9"/>
    <w:rsid w:val="001F1D0B"/>
    <w:rsid w:val="001F3120"/>
    <w:rsid w:val="001F3B36"/>
    <w:rsid w:val="001F3FFF"/>
    <w:rsid w:val="001F575F"/>
    <w:rsid w:val="001F6213"/>
    <w:rsid w:val="001F789E"/>
    <w:rsid w:val="00202141"/>
    <w:rsid w:val="00202A17"/>
    <w:rsid w:val="002033E7"/>
    <w:rsid w:val="00204142"/>
    <w:rsid w:val="00204943"/>
    <w:rsid w:val="00205221"/>
    <w:rsid w:val="0020557A"/>
    <w:rsid w:val="002066A2"/>
    <w:rsid w:val="00206F89"/>
    <w:rsid w:val="002071A6"/>
    <w:rsid w:val="002075A1"/>
    <w:rsid w:val="00207E9B"/>
    <w:rsid w:val="00207FC8"/>
    <w:rsid w:val="002106F9"/>
    <w:rsid w:val="00211C51"/>
    <w:rsid w:val="00212AD5"/>
    <w:rsid w:val="00213493"/>
    <w:rsid w:val="0021605F"/>
    <w:rsid w:val="002168EA"/>
    <w:rsid w:val="002169C2"/>
    <w:rsid w:val="002175F3"/>
    <w:rsid w:val="00217BEC"/>
    <w:rsid w:val="002200E1"/>
    <w:rsid w:val="002219D2"/>
    <w:rsid w:val="00221D4B"/>
    <w:rsid w:val="002221BE"/>
    <w:rsid w:val="0022307D"/>
    <w:rsid w:val="002240C6"/>
    <w:rsid w:val="002244A8"/>
    <w:rsid w:val="002258FC"/>
    <w:rsid w:val="0022690A"/>
    <w:rsid w:val="00227EB9"/>
    <w:rsid w:val="00230E78"/>
    <w:rsid w:val="00231352"/>
    <w:rsid w:val="002319E6"/>
    <w:rsid w:val="00233F53"/>
    <w:rsid w:val="00234FDC"/>
    <w:rsid w:val="002358B1"/>
    <w:rsid w:val="00236E5B"/>
    <w:rsid w:val="0024019D"/>
    <w:rsid w:val="002413B0"/>
    <w:rsid w:val="00241992"/>
    <w:rsid w:val="00243D64"/>
    <w:rsid w:val="00245047"/>
    <w:rsid w:val="002459AB"/>
    <w:rsid w:val="00246C7D"/>
    <w:rsid w:val="00247708"/>
    <w:rsid w:val="0025061B"/>
    <w:rsid w:val="00250FFE"/>
    <w:rsid w:val="00252525"/>
    <w:rsid w:val="00252F9E"/>
    <w:rsid w:val="002531ED"/>
    <w:rsid w:val="00253486"/>
    <w:rsid w:val="002537C7"/>
    <w:rsid w:val="00254E0A"/>
    <w:rsid w:val="00257422"/>
    <w:rsid w:val="0026051B"/>
    <w:rsid w:val="00260BBB"/>
    <w:rsid w:val="00261CD7"/>
    <w:rsid w:val="00261DD1"/>
    <w:rsid w:val="00263411"/>
    <w:rsid w:val="00263DBC"/>
    <w:rsid w:val="0026468F"/>
    <w:rsid w:val="002658B7"/>
    <w:rsid w:val="00266476"/>
    <w:rsid w:val="00266808"/>
    <w:rsid w:val="002669D2"/>
    <w:rsid w:val="00270B3B"/>
    <w:rsid w:val="00270BA7"/>
    <w:rsid w:val="002723ED"/>
    <w:rsid w:val="00273225"/>
    <w:rsid w:val="00273B85"/>
    <w:rsid w:val="00274727"/>
    <w:rsid w:val="00274EC5"/>
    <w:rsid w:val="00275F57"/>
    <w:rsid w:val="002775D4"/>
    <w:rsid w:val="002807B2"/>
    <w:rsid w:val="00280F2F"/>
    <w:rsid w:val="00281320"/>
    <w:rsid w:val="00281B64"/>
    <w:rsid w:val="002820B5"/>
    <w:rsid w:val="002823EB"/>
    <w:rsid w:val="00283C04"/>
    <w:rsid w:val="002847B8"/>
    <w:rsid w:val="0028553B"/>
    <w:rsid w:val="0028570C"/>
    <w:rsid w:val="00285741"/>
    <w:rsid w:val="00286BCF"/>
    <w:rsid w:val="00286E06"/>
    <w:rsid w:val="002877BD"/>
    <w:rsid w:val="00287B01"/>
    <w:rsid w:val="0029006D"/>
    <w:rsid w:val="0029086E"/>
    <w:rsid w:val="002912E4"/>
    <w:rsid w:val="00293623"/>
    <w:rsid w:val="00293A9C"/>
    <w:rsid w:val="00294BAF"/>
    <w:rsid w:val="00294BDB"/>
    <w:rsid w:val="0029513D"/>
    <w:rsid w:val="00296D4E"/>
    <w:rsid w:val="0029743C"/>
    <w:rsid w:val="002A0458"/>
    <w:rsid w:val="002A0591"/>
    <w:rsid w:val="002A0A44"/>
    <w:rsid w:val="002A1BA1"/>
    <w:rsid w:val="002A2247"/>
    <w:rsid w:val="002A239D"/>
    <w:rsid w:val="002A2C69"/>
    <w:rsid w:val="002A4ABC"/>
    <w:rsid w:val="002A78E2"/>
    <w:rsid w:val="002B0E3C"/>
    <w:rsid w:val="002B3B53"/>
    <w:rsid w:val="002B455F"/>
    <w:rsid w:val="002B6EA6"/>
    <w:rsid w:val="002B7C05"/>
    <w:rsid w:val="002B7C6A"/>
    <w:rsid w:val="002C0AD9"/>
    <w:rsid w:val="002C13CD"/>
    <w:rsid w:val="002C1C20"/>
    <w:rsid w:val="002C2C40"/>
    <w:rsid w:val="002C30BB"/>
    <w:rsid w:val="002C4278"/>
    <w:rsid w:val="002C6CA1"/>
    <w:rsid w:val="002D02F3"/>
    <w:rsid w:val="002D03AF"/>
    <w:rsid w:val="002D10C4"/>
    <w:rsid w:val="002D17BE"/>
    <w:rsid w:val="002D1F44"/>
    <w:rsid w:val="002D3028"/>
    <w:rsid w:val="002D3345"/>
    <w:rsid w:val="002D5552"/>
    <w:rsid w:val="002D57A3"/>
    <w:rsid w:val="002D5857"/>
    <w:rsid w:val="002D5F95"/>
    <w:rsid w:val="002D62B2"/>
    <w:rsid w:val="002D681E"/>
    <w:rsid w:val="002D7DD2"/>
    <w:rsid w:val="002E050A"/>
    <w:rsid w:val="002E1355"/>
    <w:rsid w:val="002E292C"/>
    <w:rsid w:val="002E36FA"/>
    <w:rsid w:val="002E4A47"/>
    <w:rsid w:val="002E58A2"/>
    <w:rsid w:val="002E7EC1"/>
    <w:rsid w:val="002E7FD6"/>
    <w:rsid w:val="002F283E"/>
    <w:rsid w:val="002F3DE3"/>
    <w:rsid w:val="002F4B9D"/>
    <w:rsid w:val="002F5D12"/>
    <w:rsid w:val="002F63A2"/>
    <w:rsid w:val="002F70FD"/>
    <w:rsid w:val="0030198F"/>
    <w:rsid w:val="00301DB3"/>
    <w:rsid w:val="00302C66"/>
    <w:rsid w:val="003048C6"/>
    <w:rsid w:val="00305D3D"/>
    <w:rsid w:val="00306493"/>
    <w:rsid w:val="003075BB"/>
    <w:rsid w:val="00310933"/>
    <w:rsid w:val="00310959"/>
    <w:rsid w:val="00313AE7"/>
    <w:rsid w:val="00313E33"/>
    <w:rsid w:val="003140FC"/>
    <w:rsid w:val="00315B68"/>
    <w:rsid w:val="0032076E"/>
    <w:rsid w:val="00320914"/>
    <w:rsid w:val="00321DF4"/>
    <w:rsid w:val="00322C56"/>
    <w:rsid w:val="00322F38"/>
    <w:rsid w:val="00323386"/>
    <w:rsid w:val="00324171"/>
    <w:rsid w:val="00324DDF"/>
    <w:rsid w:val="003257BD"/>
    <w:rsid w:val="00325D7C"/>
    <w:rsid w:val="00325F26"/>
    <w:rsid w:val="00325F58"/>
    <w:rsid w:val="00326DFE"/>
    <w:rsid w:val="00330634"/>
    <w:rsid w:val="00330E1C"/>
    <w:rsid w:val="003313D5"/>
    <w:rsid w:val="003316F7"/>
    <w:rsid w:val="003323AA"/>
    <w:rsid w:val="0033467F"/>
    <w:rsid w:val="00335A14"/>
    <w:rsid w:val="0033656C"/>
    <w:rsid w:val="00336672"/>
    <w:rsid w:val="003366BD"/>
    <w:rsid w:val="003379FB"/>
    <w:rsid w:val="00340380"/>
    <w:rsid w:val="0034064C"/>
    <w:rsid w:val="0034110B"/>
    <w:rsid w:val="00342B73"/>
    <w:rsid w:val="00343715"/>
    <w:rsid w:val="003438C2"/>
    <w:rsid w:val="0034498A"/>
    <w:rsid w:val="003450AC"/>
    <w:rsid w:val="0034518D"/>
    <w:rsid w:val="00347C8B"/>
    <w:rsid w:val="0035000A"/>
    <w:rsid w:val="003507A6"/>
    <w:rsid w:val="003509A1"/>
    <w:rsid w:val="0035131E"/>
    <w:rsid w:val="00352A88"/>
    <w:rsid w:val="003536A9"/>
    <w:rsid w:val="0035409C"/>
    <w:rsid w:val="00354639"/>
    <w:rsid w:val="00356C63"/>
    <w:rsid w:val="0036024E"/>
    <w:rsid w:val="00360F80"/>
    <w:rsid w:val="0036156B"/>
    <w:rsid w:val="00362795"/>
    <w:rsid w:val="00364163"/>
    <w:rsid w:val="00365008"/>
    <w:rsid w:val="0036506B"/>
    <w:rsid w:val="0036546F"/>
    <w:rsid w:val="00365FDA"/>
    <w:rsid w:val="0036658A"/>
    <w:rsid w:val="00367537"/>
    <w:rsid w:val="00370F22"/>
    <w:rsid w:val="00375614"/>
    <w:rsid w:val="0037563F"/>
    <w:rsid w:val="003772D6"/>
    <w:rsid w:val="0037765F"/>
    <w:rsid w:val="0038138C"/>
    <w:rsid w:val="00381E4F"/>
    <w:rsid w:val="00382BD6"/>
    <w:rsid w:val="00383C4F"/>
    <w:rsid w:val="00384ABE"/>
    <w:rsid w:val="00385974"/>
    <w:rsid w:val="003864A2"/>
    <w:rsid w:val="00386BA0"/>
    <w:rsid w:val="003871AB"/>
    <w:rsid w:val="003876EC"/>
    <w:rsid w:val="00387D99"/>
    <w:rsid w:val="0039112C"/>
    <w:rsid w:val="00391CC5"/>
    <w:rsid w:val="00391CD8"/>
    <w:rsid w:val="00392367"/>
    <w:rsid w:val="00392B77"/>
    <w:rsid w:val="00392CDA"/>
    <w:rsid w:val="00394183"/>
    <w:rsid w:val="00394AF0"/>
    <w:rsid w:val="003965AA"/>
    <w:rsid w:val="00397F59"/>
    <w:rsid w:val="003A059A"/>
    <w:rsid w:val="003A18FD"/>
    <w:rsid w:val="003A1B20"/>
    <w:rsid w:val="003A325B"/>
    <w:rsid w:val="003A3446"/>
    <w:rsid w:val="003A3E2A"/>
    <w:rsid w:val="003A4899"/>
    <w:rsid w:val="003A5B54"/>
    <w:rsid w:val="003A649F"/>
    <w:rsid w:val="003A77B9"/>
    <w:rsid w:val="003A7EEE"/>
    <w:rsid w:val="003B242F"/>
    <w:rsid w:val="003B2C7C"/>
    <w:rsid w:val="003B3286"/>
    <w:rsid w:val="003B3637"/>
    <w:rsid w:val="003B437E"/>
    <w:rsid w:val="003B4D9E"/>
    <w:rsid w:val="003B546B"/>
    <w:rsid w:val="003B6263"/>
    <w:rsid w:val="003B775D"/>
    <w:rsid w:val="003C0C51"/>
    <w:rsid w:val="003C12FE"/>
    <w:rsid w:val="003C2266"/>
    <w:rsid w:val="003C2A7E"/>
    <w:rsid w:val="003C2B70"/>
    <w:rsid w:val="003C3515"/>
    <w:rsid w:val="003C3747"/>
    <w:rsid w:val="003C449F"/>
    <w:rsid w:val="003C4CC0"/>
    <w:rsid w:val="003C51C3"/>
    <w:rsid w:val="003C7C70"/>
    <w:rsid w:val="003D02CC"/>
    <w:rsid w:val="003D0670"/>
    <w:rsid w:val="003D0880"/>
    <w:rsid w:val="003D2758"/>
    <w:rsid w:val="003D2D7B"/>
    <w:rsid w:val="003D2E8D"/>
    <w:rsid w:val="003D3123"/>
    <w:rsid w:val="003D38EB"/>
    <w:rsid w:val="003D3EDF"/>
    <w:rsid w:val="003D3F1A"/>
    <w:rsid w:val="003D4C6F"/>
    <w:rsid w:val="003D749B"/>
    <w:rsid w:val="003D757D"/>
    <w:rsid w:val="003D7AFD"/>
    <w:rsid w:val="003E09D8"/>
    <w:rsid w:val="003E135E"/>
    <w:rsid w:val="003E20BA"/>
    <w:rsid w:val="003E46E9"/>
    <w:rsid w:val="003E5359"/>
    <w:rsid w:val="003E78A0"/>
    <w:rsid w:val="003F0A60"/>
    <w:rsid w:val="003F0D68"/>
    <w:rsid w:val="003F20C9"/>
    <w:rsid w:val="003F27A4"/>
    <w:rsid w:val="003F32B9"/>
    <w:rsid w:val="003F434D"/>
    <w:rsid w:val="003F5157"/>
    <w:rsid w:val="003F5211"/>
    <w:rsid w:val="003F5B19"/>
    <w:rsid w:val="003F6D16"/>
    <w:rsid w:val="003F7D2D"/>
    <w:rsid w:val="00400049"/>
    <w:rsid w:val="004002EE"/>
    <w:rsid w:val="00400F10"/>
    <w:rsid w:val="004019CA"/>
    <w:rsid w:val="00401A42"/>
    <w:rsid w:val="00403691"/>
    <w:rsid w:val="00403B49"/>
    <w:rsid w:val="00403C0E"/>
    <w:rsid w:val="004049F9"/>
    <w:rsid w:val="00405047"/>
    <w:rsid w:val="00406C60"/>
    <w:rsid w:val="004072BD"/>
    <w:rsid w:val="00407A83"/>
    <w:rsid w:val="004101C2"/>
    <w:rsid w:val="00410F75"/>
    <w:rsid w:val="00411FEB"/>
    <w:rsid w:val="00412CC0"/>
    <w:rsid w:val="00413092"/>
    <w:rsid w:val="00413F71"/>
    <w:rsid w:val="00415668"/>
    <w:rsid w:val="004161D4"/>
    <w:rsid w:val="00417198"/>
    <w:rsid w:val="00420495"/>
    <w:rsid w:val="0042107B"/>
    <w:rsid w:val="004210B6"/>
    <w:rsid w:val="00421319"/>
    <w:rsid w:val="00421A11"/>
    <w:rsid w:val="00422A98"/>
    <w:rsid w:val="00423FB1"/>
    <w:rsid w:val="0042411E"/>
    <w:rsid w:val="00426BDD"/>
    <w:rsid w:val="004300B7"/>
    <w:rsid w:val="004303DB"/>
    <w:rsid w:val="0043191D"/>
    <w:rsid w:val="00431BBC"/>
    <w:rsid w:val="00432B6F"/>
    <w:rsid w:val="00432F63"/>
    <w:rsid w:val="00433808"/>
    <w:rsid w:val="0043419C"/>
    <w:rsid w:val="004342B7"/>
    <w:rsid w:val="00434737"/>
    <w:rsid w:val="00434EE8"/>
    <w:rsid w:val="004350EC"/>
    <w:rsid w:val="00435E8A"/>
    <w:rsid w:val="00435EF3"/>
    <w:rsid w:val="00436C72"/>
    <w:rsid w:val="004374AB"/>
    <w:rsid w:val="00440804"/>
    <w:rsid w:val="00440C16"/>
    <w:rsid w:val="004420A6"/>
    <w:rsid w:val="0044258C"/>
    <w:rsid w:val="00442A0B"/>
    <w:rsid w:val="004507C1"/>
    <w:rsid w:val="00450A38"/>
    <w:rsid w:val="00450D40"/>
    <w:rsid w:val="0045173C"/>
    <w:rsid w:val="00451AA0"/>
    <w:rsid w:val="00452AC1"/>
    <w:rsid w:val="00452E34"/>
    <w:rsid w:val="004553F8"/>
    <w:rsid w:val="004563D8"/>
    <w:rsid w:val="0045695C"/>
    <w:rsid w:val="00460569"/>
    <w:rsid w:val="00460B6A"/>
    <w:rsid w:val="0046129A"/>
    <w:rsid w:val="004613C7"/>
    <w:rsid w:val="00462065"/>
    <w:rsid w:val="0046284B"/>
    <w:rsid w:val="0046414B"/>
    <w:rsid w:val="004646D7"/>
    <w:rsid w:val="00464F8A"/>
    <w:rsid w:val="00465040"/>
    <w:rsid w:val="00465178"/>
    <w:rsid w:val="0046548D"/>
    <w:rsid w:val="0046616F"/>
    <w:rsid w:val="00466242"/>
    <w:rsid w:val="00466603"/>
    <w:rsid w:val="0046731C"/>
    <w:rsid w:val="004705DA"/>
    <w:rsid w:val="00470C82"/>
    <w:rsid w:val="00471396"/>
    <w:rsid w:val="004737C6"/>
    <w:rsid w:val="00474701"/>
    <w:rsid w:val="0047556C"/>
    <w:rsid w:val="00477B05"/>
    <w:rsid w:val="0048047F"/>
    <w:rsid w:val="00481EC5"/>
    <w:rsid w:val="004829D0"/>
    <w:rsid w:val="00482D63"/>
    <w:rsid w:val="00483115"/>
    <w:rsid w:val="00483759"/>
    <w:rsid w:val="00484135"/>
    <w:rsid w:val="004846B9"/>
    <w:rsid w:val="00484A8D"/>
    <w:rsid w:val="0048599C"/>
    <w:rsid w:val="00485D27"/>
    <w:rsid w:val="0048764F"/>
    <w:rsid w:val="00487ED1"/>
    <w:rsid w:val="00487F59"/>
    <w:rsid w:val="00490344"/>
    <w:rsid w:val="00491C59"/>
    <w:rsid w:val="0049239C"/>
    <w:rsid w:val="00492DF9"/>
    <w:rsid w:val="00493148"/>
    <w:rsid w:val="004940EC"/>
    <w:rsid w:val="004942C0"/>
    <w:rsid w:val="00494A66"/>
    <w:rsid w:val="004979C3"/>
    <w:rsid w:val="004A0CCA"/>
    <w:rsid w:val="004A1713"/>
    <w:rsid w:val="004A19FD"/>
    <w:rsid w:val="004A21DE"/>
    <w:rsid w:val="004A2282"/>
    <w:rsid w:val="004A6822"/>
    <w:rsid w:val="004A7926"/>
    <w:rsid w:val="004B02E9"/>
    <w:rsid w:val="004B0A31"/>
    <w:rsid w:val="004B0AA4"/>
    <w:rsid w:val="004B1059"/>
    <w:rsid w:val="004B1F67"/>
    <w:rsid w:val="004B25F2"/>
    <w:rsid w:val="004B35A9"/>
    <w:rsid w:val="004B455A"/>
    <w:rsid w:val="004B49D2"/>
    <w:rsid w:val="004B4E5E"/>
    <w:rsid w:val="004B504E"/>
    <w:rsid w:val="004B5E13"/>
    <w:rsid w:val="004B7768"/>
    <w:rsid w:val="004C0667"/>
    <w:rsid w:val="004C0878"/>
    <w:rsid w:val="004C0B9E"/>
    <w:rsid w:val="004C0BAC"/>
    <w:rsid w:val="004C1476"/>
    <w:rsid w:val="004C3611"/>
    <w:rsid w:val="004C38FD"/>
    <w:rsid w:val="004C4EFF"/>
    <w:rsid w:val="004C50FF"/>
    <w:rsid w:val="004C5A73"/>
    <w:rsid w:val="004C67CE"/>
    <w:rsid w:val="004C68AA"/>
    <w:rsid w:val="004C7676"/>
    <w:rsid w:val="004C7B5E"/>
    <w:rsid w:val="004C7C32"/>
    <w:rsid w:val="004D0F36"/>
    <w:rsid w:val="004D1236"/>
    <w:rsid w:val="004D1252"/>
    <w:rsid w:val="004D17EE"/>
    <w:rsid w:val="004D1BE1"/>
    <w:rsid w:val="004D2B6A"/>
    <w:rsid w:val="004D42B9"/>
    <w:rsid w:val="004D447D"/>
    <w:rsid w:val="004D4673"/>
    <w:rsid w:val="004D4B00"/>
    <w:rsid w:val="004D4B4F"/>
    <w:rsid w:val="004D4FF1"/>
    <w:rsid w:val="004D53EB"/>
    <w:rsid w:val="004D63AC"/>
    <w:rsid w:val="004D6AC5"/>
    <w:rsid w:val="004D6CB0"/>
    <w:rsid w:val="004D6EF0"/>
    <w:rsid w:val="004D70F5"/>
    <w:rsid w:val="004D7210"/>
    <w:rsid w:val="004D77C4"/>
    <w:rsid w:val="004E0268"/>
    <w:rsid w:val="004E037D"/>
    <w:rsid w:val="004E25E4"/>
    <w:rsid w:val="004E304A"/>
    <w:rsid w:val="004E3618"/>
    <w:rsid w:val="004E4710"/>
    <w:rsid w:val="004E4805"/>
    <w:rsid w:val="004E5CFC"/>
    <w:rsid w:val="004E7B2F"/>
    <w:rsid w:val="004E7E53"/>
    <w:rsid w:val="004F051D"/>
    <w:rsid w:val="004F2736"/>
    <w:rsid w:val="004F344E"/>
    <w:rsid w:val="004F390A"/>
    <w:rsid w:val="004F3FE7"/>
    <w:rsid w:val="004F4707"/>
    <w:rsid w:val="004F4A0A"/>
    <w:rsid w:val="004F4ACC"/>
    <w:rsid w:val="004F4F28"/>
    <w:rsid w:val="004F5E7B"/>
    <w:rsid w:val="004F5FB8"/>
    <w:rsid w:val="004F64E9"/>
    <w:rsid w:val="004F7A5F"/>
    <w:rsid w:val="00500A03"/>
    <w:rsid w:val="00500B2B"/>
    <w:rsid w:val="00500BF7"/>
    <w:rsid w:val="00502983"/>
    <w:rsid w:val="00503830"/>
    <w:rsid w:val="005038DA"/>
    <w:rsid w:val="00505439"/>
    <w:rsid w:val="00506553"/>
    <w:rsid w:val="00511992"/>
    <w:rsid w:val="0051290B"/>
    <w:rsid w:val="00512F4B"/>
    <w:rsid w:val="00513ABC"/>
    <w:rsid w:val="005148CF"/>
    <w:rsid w:val="00514A3F"/>
    <w:rsid w:val="005200C8"/>
    <w:rsid w:val="005206E2"/>
    <w:rsid w:val="00522AC4"/>
    <w:rsid w:val="00522CF5"/>
    <w:rsid w:val="00522F08"/>
    <w:rsid w:val="0052326B"/>
    <w:rsid w:val="00523D92"/>
    <w:rsid w:val="00525395"/>
    <w:rsid w:val="005255BF"/>
    <w:rsid w:val="00530606"/>
    <w:rsid w:val="00531DC0"/>
    <w:rsid w:val="00532E5D"/>
    <w:rsid w:val="005342E7"/>
    <w:rsid w:val="005355C6"/>
    <w:rsid w:val="00536DBB"/>
    <w:rsid w:val="00536EC7"/>
    <w:rsid w:val="00540B17"/>
    <w:rsid w:val="00540F02"/>
    <w:rsid w:val="00541AFB"/>
    <w:rsid w:val="00542C9B"/>
    <w:rsid w:val="00543788"/>
    <w:rsid w:val="00544A7A"/>
    <w:rsid w:val="005471F3"/>
    <w:rsid w:val="0055009E"/>
    <w:rsid w:val="005500A1"/>
    <w:rsid w:val="00552606"/>
    <w:rsid w:val="00552655"/>
    <w:rsid w:val="005526EE"/>
    <w:rsid w:val="0055358C"/>
    <w:rsid w:val="00554C3E"/>
    <w:rsid w:val="00555876"/>
    <w:rsid w:val="005563BE"/>
    <w:rsid w:val="00561BF5"/>
    <w:rsid w:val="005631C3"/>
    <w:rsid w:val="0056445B"/>
    <w:rsid w:val="0056484E"/>
    <w:rsid w:val="00565227"/>
    <w:rsid w:val="00566C85"/>
    <w:rsid w:val="00570027"/>
    <w:rsid w:val="0057072A"/>
    <w:rsid w:val="00570D8D"/>
    <w:rsid w:val="0057143B"/>
    <w:rsid w:val="005720B8"/>
    <w:rsid w:val="0057256F"/>
    <w:rsid w:val="00573036"/>
    <w:rsid w:val="00573AE3"/>
    <w:rsid w:val="005744B2"/>
    <w:rsid w:val="0057728B"/>
    <w:rsid w:val="00581EB9"/>
    <w:rsid w:val="00583051"/>
    <w:rsid w:val="00583508"/>
    <w:rsid w:val="005843B7"/>
    <w:rsid w:val="00584F80"/>
    <w:rsid w:val="0058738B"/>
    <w:rsid w:val="00587751"/>
    <w:rsid w:val="00587AB4"/>
    <w:rsid w:val="00587F02"/>
    <w:rsid w:val="0059037A"/>
    <w:rsid w:val="0059072C"/>
    <w:rsid w:val="0059095B"/>
    <w:rsid w:val="0059099A"/>
    <w:rsid w:val="00590A55"/>
    <w:rsid w:val="005912F0"/>
    <w:rsid w:val="0059187F"/>
    <w:rsid w:val="005932B6"/>
    <w:rsid w:val="00593F04"/>
    <w:rsid w:val="00593FF6"/>
    <w:rsid w:val="005942CA"/>
    <w:rsid w:val="00594B74"/>
    <w:rsid w:val="00595526"/>
    <w:rsid w:val="0059562E"/>
    <w:rsid w:val="00595FEA"/>
    <w:rsid w:val="005968A5"/>
    <w:rsid w:val="00597386"/>
    <w:rsid w:val="005A096C"/>
    <w:rsid w:val="005A2448"/>
    <w:rsid w:val="005A2BCF"/>
    <w:rsid w:val="005A3535"/>
    <w:rsid w:val="005A4A03"/>
    <w:rsid w:val="005A4BDC"/>
    <w:rsid w:val="005A54A8"/>
    <w:rsid w:val="005A55D2"/>
    <w:rsid w:val="005A56EE"/>
    <w:rsid w:val="005A5E94"/>
    <w:rsid w:val="005B0882"/>
    <w:rsid w:val="005B0DE9"/>
    <w:rsid w:val="005B1259"/>
    <w:rsid w:val="005B141F"/>
    <w:rsid w:val="005B3C3E"/>
    <w:rsid w:val="005B3FBE"/>
    <w:rsid w:val="005B43F3"/>
    <w:rsid w:val="005B4A02"/>
    <w:rsid w:val="005B68B2"/>
    <w:rsid w:val="005B718A"/>
    <w:rsid w:val="005B7561"/>
    <w:rsid w:val="005B787A"/>
    <w:rsid w:val="005B7977"/>
    <w:rsid w:val="005C0AE5"/>
    <w:rsid w:val="005C0E49"/>
    <w:rsid w:val="005C1C4E"/>
    <w:rsid w:val="005C2270"/>
    <w:rsid w:val="005C2356"/>
    <w:rsid w:val="005C2493"/>
    <w:rsid w:val="005C2D8F"/>
    <w:rsid w:val="005C3EA5"/>
    <w:rsid w:val="005C4350"/>
    <w:rsid w:val="005C440C"/>
    <w:rsid w:val="005C6814"/>
    <w:rsid w:val="005C6A7E"/>
    <w:rsid w:val="005C7663"/>
    <w:rsid w:val="005C774D"/>
    <w:rsid w:val="005C79D6"/>
    <w:rsid w:val="005C7C6C"/>
    <w:rsid w:val="005D105F"/>
    <w:rsid w:val="005D10CD"/>
    <w:rsid w:val="005D24B4"/>
    <w:rsid w:val="005D2A90"/>
    <w:rsid w:val="005D32AD"/>
    <w:rsid w:val="005D4272"/>
    <w:rsid w:val="005D687F"/>
    <w:rsid w:val="005D7F0D"/>
    <w:rsid w:val="005E1876"/>
    <w:rsid w:val="005E4A03"/>
    <w:rsid w:val="005E61C5"/>
    <w:rsid w:val="005E6EAC"/>
    <w:rsid w:val="005E7B77"/>
    <w:rsid w:val="005E7C92"/>
    <w:rsid w:val="005E7D01"/>
    <w:rsid w:val="005F0F0F"/>
    <w:rsid w:val="005F213B"/>
    <w:rsid w:val="005F257E"/>
    <w:rsid w:val="005F2BC3"/>
    <w:rsid w:val="005F2CCB"/>
    <w:rsid w:val="005F3996"/>
    <w:rsid w:val="005F5CD3"/>
    <w:rsid w:val="005F656B"/>
    <w:rsid w:val="005F7399"/>
    <w:rsid w:val="0060068B"/>
    <w:rsid w:val="00601D39"/>
    <w:rsid w:val="006021AA"/>
    <w:rsid w:val="006024FF"/>
    <w:rsid w:val="006029D8"/>
    <w:rsid w:val="006043D9"/>
    <w:rsid w:val="00604CA2"/>
    <w:rsid w:val="00604D4C"/>
    <w:rsid w:val="00605764"/>
    <w:rsid w:val="00605AC4"/>
    <w:rsid w:val="006065E2"/>
    <w:rsid w:val="00606A6C"/>
    <w:rsid w:val="0060784F"/>
    <w:rsid w:val="00610281"/>
    <w:rsid w:val="00610333"/>
    <w:rsid w:val="00610506"/>
    <w:rsid w:val="00610E43"/>
    <w:rsid w:val="0061123F"/>
    <w:rsid w:val="006112F6"/>
    <w:rsid w:val="00612DF1"/>
    <w:rsid w:val="00613567"/>
    <w:rsid w:val="00613BAA"/>
    <w:rsid w:val="006142B0"/>
    <w:rsid w:val="006148C3"/>
    <w:rsid w:val="00615434"/>
    <w:rsid w:val="00617975"/>
    <w:rsid w:val="00617D10"/>
    <w:rsid w:val="00617D60"/>
    <w:rsid w:val="00617EB3"/>
    <w:rsid w:val="00620713"/>
    <w:rsid w:val="006213F4"/>
    <w:rsid w:val="00621619"/>
    <w:rsid w:val="00621A80"/>
    <w:rsid w:val="00621D61"/>
    <w:rsid w:val="00622309"/>
    <w:rsid w:val="00623683"/>
    <w:rsid w:val="006236E0"/>
    <w:rsid w:val="00623AB5"/>
    <w:rsid w:val="006250F5"/>
    <w:rsid w:val="00626B22"/>
    <w:rsid w:val="0062716B"/>
    <w:rsid w:val="00630459"/>
    <w:rsid w:val="0063269B"/>
    <w:rsid w:val="00632863"/>
    <w:rsid w:val="00632BF3"/>
    <w:rsid w:val="00633D6B"/>
    <w:rsid w:val="00633F27"/>
    <w:rsid w:val="006341B5"/>
    <w:rsid w:val="00634D02"/>
    <w:rsid w:val="006360B1"/>
    <w:rsid w:val="0063654F"/>
    <w:rsid w:val="0064032A"/>
    <w:rsid w:val="006403C9"/>
    <w:rsid w:val="006426C6"/>
    <w:rsid w:val="00642A2A"/>
    <w:rsid w:val="00643C48"/>
    <w:rsid w:val="006452AD"/>
    <w:rsid w:val="006453CD"/>
    <w:rsid w:val="0065034F"/>
    <w:rsid w:val="00651F70"/>
    <w:rsid w:val="0065246C"/>
    <w:rsid w:val="00652727"/>
    <w:rsid w:val="00652A99"/>
    <w:rsid w:val="00654E55"/>
    <w:rsid w:val="0065533D"/>
    <w:rsid w:val="00655953"/>
    <w:rsid w:val="00655F33"/>
    <w:rsid w:val="00656FB4"/>
    <w:rsid w:val="0065758E"/>
    <w:rsid w:val="006575DD"/>
    <w:rsid w:val="00657683"/>
    <w:rsid w:val="006579EC"/>
    <w:rsid w:val="006636A4"/>
    <w:rsid w:val="006657FD"/>
    <w:rsid w:val="0066680E"/>
    <w:rsid w:val="006678EA"/>
    <w:rsid w:val="00667A59"/>
    <w:rsid w:val="00670CA3"/>
    <w:rsid w:val="0067176D"/>
    <w:rsid w:val="00671FB3"/>
    <w:rsid w:val="00672227"/>
    <w:rsid w:val="00672EBA"/>
    <w:rsid w:val="00673121"/>
    <w:rsid w:val="00673165"/>
    <w:rsid w:val="00673468"/>
    <w:rsid w:val="00673EA1"/>
    <w:rsid w:val="00674045"/>
    <w:rsid w:val="00674C54"/>
    <w:rsid w:val="006754EE"/>
    <w:rsid w:val="00676151"/>
    <w:rsid w:val="00676DCF"/>
    <w:rsid w:val="0067739B"/>
    <w:rsid w:val="006800EE"/>
    <w:rsid w:val="006803A3"/>
    <w:rsid w:val="006805A6"/>
    <w:rsid w:val="00680C81"/>
    <w:rsid w:val="006810DA"/>
    <w:rsid w:val="00682AFE"/>
    <w:rsid w:val="00682EF5"/>
    <w:rsid w:val="00683194"/>
    <w:rsid w:val="0068375D"/>
    <w:rsid w:val="00684CF3"/>
    <w:rsid w:val="0068546A"/>
    <w:rsid w:val="006855B0"/>
    <w:rsid w:val="00685FEC"/>
    <w:rsid w:val="00686039"/>
    <w:rsid w:val="00686414"/>
    <w:rsid w:val="00686C37"/>
    <w:rsid w:val="00687C33"/>
    <w:rsid w:val="006901C5"/>
    <w:rsid w:val="006903F0"/>
    <w:rsid w:val="00690861"/>
    <w:rsid w:val="0069206A"/>
    <w:rsid w:val="00692529"/>
    <w:rsid w:val="00692E14"/>
    <w:rsid w:val="006932FC"/>
    <w:rsid w:val="0069475F"/>
    <w:rsid w:val="00695D53"/>
    <w:rsid w:val="006961B7"/>
    <w:rsid w:val="00696871"/>
    <w:rsid w:val="00696CA8"/>
    <w:rsid w:val="00697AF4"/>
    <w:rsid w:val="006A0B69"/>
    <w:rsid w:val="006A17F0"/>
    <w:rsid w:val="006A19C6"/>
    <w:rsid w:val="006A267A"/>
    <w:rsid w:val="006A47EA"/>
    <w:rsid w:val="006A4F5D"/>
    <w:rsid w:val="006A6025"/>
    <w:rsid w:val="006A7CCB"/>
    <w:rsid w:val="006B05BF"/>
    <w:rsid w:val="006B2277"/>
    <w:rsid w:val="006B288F"/>
    <w:rsid w:val="006B2CA2"/>
    <w:rsid w:val="006B3775"/>
    <w:rsid w:val="006B3B53"/>
    <w:rsid w:val="006B3FE1"/>
    <w:rsid w:val="006B3FE4"/>
    <w:rsid w:val="006B46B7"/>
    <w:rsid w:val="006B535E"/>
    <w:rsid w:val="006B54E5"/>
    <w:rsid w:val="006B5690"/>
    <w:rsid w:val="006B5996"/>
    <w:rsid w:val="006B60A5"/>
    <w:rsid w:val="006B6D20"/>
    <w:rsid w:val="006B6FC0"/>
    <w:rsid w:val="006C052F"/>
    <w:rsid w:val="006C0824"/>
    <w:rsid w:val="006C2724"/>
    <w:rsid w:val="006C44FD"/>
    <w:rsid w:val="006C4712"/>
    <w:rsid w:val="006C5A87"/>
    <w:rsid w:val="006C766D"/>
    <w:rsid w:val="006C787B"/>
    <w:rsid w:val="006C7C33"/>
    <w:rsid w:val="006D0BA6"/>
    <w:rsid w:val="006D248C"/>
    <w:rsid w:val="006D26CC"/>
    <w:rsid w:val="006D6E0E"/>
    <w:rsid w:val="006E0949"/>
    <w:rsid w:val="006E0962"/>
    <w:rsid w:val="006E1D3F"/>
    <w:rsid w:val="006E1E77"/>
    <w:rsid w:val="006E25F6"/>
    <w:rsid w:val="006E28D1"/>
    <w:rsid w:val="006E37AA"/>
    <w:rsid w:val="006E3B33"/>
    <w:rsid w:val="006E42FF"/>
    <w:rsid w:val="006E4C77"/>
    <w:rsid w:val="006E53E5"/>
    <w:rsid w:val="006E557A"/>
    <w:rsid w:val="006E6285"/>
    <w:rsid w:val="006E66CE"/>
    <w:rsid w:val="006E6702"/>
    <w:rsid w:val="006F083D"/>
    <w:rsid w:val="006F0DB2"/>
    <w:rsid w:val="006F1009"/>
    <w:rsid w:val="006F14DE"/>
    <w:rsid w:val="006F1915"/>
    <w:rsid w:val="006F3CD0"/>
    <w:rsid w:val="006F3D16"/>
    <w:rsid w:val="006F604D"/>
    <w:rsid w:val="006F6973"/>
    <w:rsid w:val="0070015E"/>
    <w:rsid w:val="00701D31"/>
    <w:rsid w:val="00702768"/>
    <w:rsid w:val="00704F33"/>
    <w:rsid w:val="007056E6"/>
    <w:rsid w:val="00706C88"/>
    <w:rsid w:val="00707299"/>
    <w:rsid w:val="00707662"/>
    <w:rsid w:val="00707964"/>
    <w:rsid w:val="00710377"/>
    <w:rsid w:val="0071083E"/>
    <w:rsid w:val="007112E8"/>
    <w:rsid w:val="00711561"/>
    <w:rsid w:val="0071157E"/>
    <w:rsid w:val="00711A3D"/>
    <w:rsid w:val="00711C17"/>
    <w:rsid w:val="00712D24"/>
    <w:rsid w:val="00712DA3"/>
    <w:rsid w:val="0071445D"/>
    <w:rsid w:val="0071466B"/>
    <w:rsid w:val="007151D3"/>
    <w:rsid w:val="0071538C"/>
    <w:rsid w:val="007161AC"/>
    <w:rsid w:val="00716849"/>
    <w:rsid w:val="00716D8B"/>
    <w:rsid w:val="007173CC"/>
    <w:rsid w:val="00717640"/>
    <w:rsid w:val="007203D6"/>
    <w:rsid w:val="00720936"/>
    <w:rsid w:val="00720B5C"/>
    <w:rsid w:val="0072343D"/>
    <w:rsid w:val="00723676"/>
    <w:rsid w:val="007238D6"/>
    <w:rsid w:val="00723EDE"/>
    <w:rsid w:val="00723FB9"/>
    <w:rsid w:val="007245A0"/>
    <w:rsid w:val="00724689"/>
    <w:rsid w:val="007251D5"/>
    <w:rsid w:val="0072558F"/>
    <w:rsid w:val="00725E19"/>
    <w:rsid w:val="00726064"/>
    <w:rsid w:val="00726116"/>
    <w:rsid w:val="0072618D"/>
    <w:rsid w:val="00727DC1"/>
    <w:rsid w:val="00727EFF"/>
    <w:rsid w:val="00730065"/>
    <w:rsid w:val="00730609"/>
    <w:rsid w:val="00730D1E"/>
    <w:rsid w:val="00731391"/>
    <w:rsid w:val="007331DE"/>
    <w:rsid w:val="0073363D"/>
    <w:rsid w:val="007349B1"/>
    <w:rsid w:val="00735BDD"/>
    <w:rsid w:val="00740CEF"/>
    <w:rsid w:val="00740FE4"/>
    <w:rsid w:val="0074118B"/>
    <w:rsid w:val="0074154E"/>
    <w:rsid w:val="0074308F"/>
    <w:rsid w:val="00743D82"/>
    <w:rsid w:val="00744112"/>
    <w:rsid w:val="007471DB"/>
    <w:rsid w:val="00750F9D"/>
    <w:rsid w:val="00752313"/>
    <w:rsid w:val="00752FDF"/>
    <w:rsid w:val="007534A2"/>
    <w:rsid w:val="00753BA5"/>
    <w:rsid w:val="00754F6A"/>
    <w:rsid w:val="00755262"/>
    <w:rsid w:val="00756B20"/>
    <w:rsid w:val="00756BA2"/>
    <w:rsid w:val="0075754E"/>
    <w:rsid w:val="0076047F"/>
    <w:rsid w:val="00761674"/>
    <w:rsid w:val="007616B4"/>
    <w:rsid w:val="007618CF"/>
    <w:rsid w:val="007623DE"/>
    <w:rsid w:val="00762D2F"/>
    <w:rsid w:val="007636B4"/>
    <w:rsid w:val="00763C17"/>
    <w:rsid w:val="00766A1C"/>
    <w:rsid w:val="00766DA1"/>
    <w:rsid w:val="00767635"/>
    <w:rsid w:val="007707AF"/>
    <w:rsid w:val="00770DFA"/>
    <w:rsid w:val="00770E07"/>
    <w:rsid w:val="0077144D"/>
    <w:rsid w:val="00771F45"/>
    <w:rsid w:val="00772C54"/>
    <w:rsid w:val="00772D52"/>
    <w:rsid w:val="00773A1E"/>
    <w:rsid w:val="0077463C"/>
    <w:rsid w:val="00775B1D"/>
    <w:rsid w:val="00775D93"/>
    <w:rsid w:val="007768AB"/>
    <w:rsid w:val="007773C9"/>
    <w:rsid w:val="007779B2"/>
    <w:rsid w:val="00777AA0"/>
    <w:rsid w:val="00780256"/>
    <w:rsid w:val="007809CD"/>
    <w:rsid w:val="007829A9"/>
    <w:rsid w:val="00785B29"/>
    <w:rsid w:val="00785EDA"/>
    <w:rsid w:val="007860D4"/>
    <w:rsid w:val="007860E8"/>
    <w:rsid w:val="00790FAB"/>
    <w:rsid w:val="00791222"/>
    <w:rsid w:val="007912A2"/>
    <w:rsid w:val="007915D7"/>
    <w:rsid w:val="00792E44"/>
    <w:rsid w:val="007931FD"/>
    <w:rsid w:val="00794DB6"/>
    <w:rsid w:val="00795311"/>
    <w:rsid w:val="00795F68"/>
    <w:rsid w:val="00797BA0"/>
    <w:rsid w:val="00797C01"/>
    <w:rsid w:val="007A1402"/>
    <w:rsid w:val="007A1810"/>
    <w:rsid w:val="007A49D8"/>
    <w:rsid w:val="007A4F02"/>
    <w:rsid w:val="007A5E45"/>
    <w:rsid w:val="007A5EF1"/>
    <w:rsid w:val="007A61ED"/>
    <w:rsid w:val="007A6B05"/>
    <w:rsid w:val="007A7071"/>
    <w:rsid w:val="007A7334"/>
    <w:rsid w:val="007B09E9"/>
    <w:rsid w:val="007B0DE9"/>
    <w:rsid w:val="007B19B3"/>
    <w:rsid w:val="007B21AF"/>
    <w:rsid w:val="007B22A2"/>
    <w:rsid w:val="007B2BEC"/>
    <w:rsid w:val="007B451D"/>
    <w:rsid w:val="007B4D27"/>
    <w:rsid w:val="007B54D8"/>
    <w:rsid w:val="007B551C"/>
    <w:rsid w:val="007B55A2"/>
    <w:rsid w:val="007B58B2"/>
    <w:rsid w:val="007B5B15"/>
    <w:rsid w:val="007B68BB"/>
    <w:rsid w:val="007C03C9"/>
    <w:rsid w:val="007C2A02"/>
    <w:rsid w:val="007C2D87"/>
    <w:rsid w:val="007C3D8A"/>
    <w:rsid w:val="007C3F18"/>
    <w:rsid w:val="007C4AFF"/>
    <w:rsid w:val="007C4FC0"/>
    <w:rsid w:val="007C7220"/>
    <w:rsid w:val="007D31A1"/>
    <w:rsid w:val="007D3A52"/>
    <w:rsid w:val="007D4620"/>
    <w:rsid w:val="007D477A"/>
    <w:rsid w:val="007D48EE"/>
    <w:rsid w:val="007D5F44"/>
    <w:rsid w:val="007D6E25"/>
    <w:rsid w:val="007D7395"/>
    <w:rsid w:val="007D7FEE"/>
    <w:rsid w:val="007E014C"/>
    <w:rsid w:val="007E0479"/>
    <w:rsid w:val="007E09B1"/>
    <w:rsid w:val="007E125B"/>
    <w:rsid w:val="007E2550"/>
    <w:rsid w:val="007E2B16"/>
    <w:rsid w:val="007E3825"/>
    <w:rsid w:val="007E746A"/>
    <w:rsid w:val="007F0C53"/>
    <w:rsid w:val="007F1699"/>
    <w:rsid w:val="007F1ABE"/>
    <w:rsid w:val="007F22EE"/>
    <w:rsid w:val="007F289A"/>
    <w:rsid w:val="007F3AE7"/>
    <w:rsid w:val="007F3FF4"/>
    <w:rsid w:val="007F54EB"/>
    <w:rsid w:val="007F6C15"/>
    <w:rsid w:val="007F6E3C"/>
    <w:rsid w:val="007F6F9A"/>
    <w:rsid w:val="007F7EAA"/>
    <w:rsid w:val="008010FC"/>
    <w:rsid w:val="00801379"/>
    <w:rsid w:val="008020F3"/>
    <w:rsid w:val="00802781"/>
    <w:rsid w:val="00802BE1"/>
    <w:rsid w:val="008038B9"/>
    <w:rsid w:val="00805B6B"/>
    <w:rsid w:val="00806601"/>
    <w:rsid w:val="00806BF9"/>
    <w:rsid w:val="00810BEF"/>
    <w:rsid w:val="00810DE9"/>
    <w:rsid w:val="0081141C"/>
    <w:rsid w:val="00811E11"/>
    <w:rsid w:val="00812AC0"/>
    <w:rsid w:val="00812CBD"/>
    <w:rsid w:val="008141B1"/>
    <w:rsid w:val="00814671"/>
    <w:rsid w:val="0081679F"/>
    <w:rsid w:val="00817273"/>
    <w:rsid w:val="00817957"/>
    <w:rsid w:val="008213D6"/>
    <w:rsid w:val="00822375"/>
    <w:rsid w:val="00822E20"/>
    <w:rsid w:val="00823585"/>
    <w:rsid w:val="00826FBE"/>
    <w:rsid w:val="00827BA4"/>
    <w:rsid w:val="00830697"/>
    <w:rsid w:val="00830CD9"/>
    <w:rsid w:val="00831E82"/>
    <w:rsid w:val="00832CDD"/>
    <w:rsid w:val="00833EA9"/>
    <w:rsid w:val="00835958"/>
    <w:rsid w:val="00835C55"/>
    <w:rsid w:val="00835D0E"/>
    <w:rsid w:val="00836202"/>
    <w:rsid w:val="0084125A"/>
    <w:rsid w:val="008413C0"/>
    <w:rsid w:val="00841FA4"/>
    <w:rsid w:val="00842D91"/>
    <w:rsid w:val="008434DD"/>
    <w:rsid w:val="0084386C"/>
    <w:rsid w:val="008459B0"/>
    <w:rsid w:val="008473E7"/>
    <w:rsid w:val="00847BBA"/>
    <w:rsid w:val="00850114"/>
    <w:rsid w:val="00852B11"/>
    <w:rsid w:val="008543D6"/>
    <w:rsid w:val="0085634D"/>
    <w:rsid w:val="00860105"/>
    <w:rsid w:val="008608B9"/>
    <w:rsid w:val="008609AF"/>
    <w:rsid w:val="00860D83"/>
    <w:rsid w:val="008618E3"/>
    <w:rsid w:val="00861AE7"/>
    <w:rsid w:val="00861ECF"/>
    <w:rsid w:val="00862087"/>
    <w:rsid w:val="00862295"/>
    <w:rsid w:val="008629E0"/>
    <w:rsid w:val="00862C67"/>
    <w:rsid w:val="00867723"/>
    <w:rsid w:val="00867A32"/>
    <w:rsid w:val="00870677"/>
    <w:rsid w:val="008708CD"/>
    <w:rsid w:val="00870B26"/>
    <w:rsid w:val="008719D1"/>
    <w:rsid w:val="00872186"/>
    <w:rsid w:val="00872212"/>
    <w:rsid w:val="0087266A"/>
    <w:rsid w:val="00872BBB"/>
    <w:rsid w:val="008740E7"/>
    <w:rsid w:val="0087471E"/>
    <w:rsid w:val="00874C33"/>
    <w:rsid w:val="00875AF5"/>
    <w:rsid w:val="00876658"/>
    <w:rsid w:val="008772A8"/>
    <w:rsid w:val="008778ED"/>
    <w:rsid w:val="00880E45"/>
    <w:rsid w:val="00881653"/>
    <w:rsid w:val="008823C9"/>
    <w:rsid w:val="00883630"/>
    <w:rsid w:val="00883AF3"/>
    <w:rsid w:val="00883ED6"/>
    <w:rsid w:val="00883F2C"/>
    <w:rsid w:val="00887B4F"/>
    <w:rsid w:val="00887EA1"/>
    <w:rsid w:val="00891202"/>
    <w:rsid w:val="0089346A"/>
    <w:rsid w:val="00894820"/>
    <w:rsid w:val="008A0C4A"/>
    <w:rsid w:val="008A18D7"/>
    <w:rsid w:val="008A1D58"/>
    <w:rsid w:val="008A1EB8"/>
    <w:rsid w:val="008A6240"/>
    <w:rsid w:val="008A649A"/>
    <w:rsid w:val="008A677F"/>
    <w:rsid w:val="008A6961"/>
    <w:rsid w:val="008A6BCF"/>
    <w:rsid w:val="008B0A65"/>
    <w:rsid w:val="008B16E9"/>
    <w:rsid w:val="008B2218"/>
    <w:rsid w:val="008B2A78"/>
    <w:rsid w:val="008B2FBD"/>
    <w:rsid w:val="008B37B5"/>
    <w:rsid w:val="008B4C5A"/>
    <w:rsid w:val="008B73B9"/>
    <w:rsid w:val="008C0398"/>
    <w:rsid w:val="008C053C"/>
    <w:rsid w:val="008C2888"/>
    <w:rsid w:val="008C557C"/>
    <w:rsid w:val="008C5695"/>
    <w:rsid w:val="008C6A26"/>
    <w:rsid w:val="008C6BE6"/>
    <w:rsid w:val="008C6CA5"/>
    <w:rsid w:val="008C7DFF"/>
    <w:rsid w:val="008D1632"/>
    <w:rsid w:val="008D2323"/>
    <w:rsid w:val="008D28E3"/>
    <w:rsid w:val="008D2AD8"/>
    <w:rsid w:val="008D34DE"/>
    <w:rsid w:val="008D3817"/>
    <w:rsid w:val="008D3BE9"/>
    <w:rsid w:val="008D46A0"/>
    <w:rsid w:val="008D46C4"/>
    <w:rsid w:val="008D4C42"/>
    <w:rsid w:val="008D4E18"/>
    <w:rsid w:val="008D720D"/>
    <w:rsid w:val="008E2218"/>
    <w:rsid w:val="008E2DFB"/>
    <w:rsid w:val="008E3529"/>
    <w:rsid w:val="008E4249"/>
    <w:rsid w:val="008E4B2C"/>
    <w:rsid w:val="008E532E"/>
    <w:rsid w:val="008E5884"/>
    <w:rsid w:val="008E5A81"/>
    <w:rsid w:val="008E6EDA"/>
    <w:rsid w:val="008E72F1"/>
    <w:rsid w:val="008E7CC0"/>
    <w:rsid w:val="008F0791"/>
    <w:rsid w:val="008F1B12"/>
    <w:rsid w:val="008F4C28"/>
    <w:rsid w:val="008F6164"/>
    <w:rsid w:val="008F673C"/>
    <w:rsid w:val="008F6A8B"/>
    <w:rsid w:val="00900132"/>
    <w:rsid w:val="00901703"/>
    <w:rsid w:val="00901EFD"/>
    <w:rsid w:val="009021D8"/>
    <w:rsid w:val="00902BD3"/>
    <w:rsid w:val="00902E28"/>
    <w:rsid w:val="0090301C"/>
    <w:rsid w:val="00903508"/>
    <w:rsid w:val="00903896"/>
    <w:rsid w:val="009050CA"/>
    <w:rsid w:val="0090522F"/>
    <w:rsid w:val="00905643"/>
    <w:rsid w:val="00906140"/>
    <w:rsid w:val="0090698C"/>
    <w:rsid w:val="00906F6A"/>
    <w:rsid w:val="00907086"/>
    <w:rsid w:val="009071FE"/>
    <w:rsid w:val="009109F8"/>
    <w:rsid w:val="009112E7"/>
    <w:rsid w:val="0091153E"/>
    <w:rsid w:val="00913637"/>
    <w:rsid w:val="00913B16"/>
    <w:rsid w:val="00913D85"/>
    <w:rsid w:val="00914DE3"/>
    <w:rsid w:val="009163CB"/>
    <w:rsid w:val="009200A9"/>
    <w:rsid w:val="009201F9"/>
    <w:rsid w:val="00924109"/>
    <w:rsid w:val="009252EA"/>
    <w:rsid w:val="009255DC"/>
    <w:rsid w:val="009273F5"/>
    <w:rsid w:val="00931EC2"/>
    <w:rsid w:val="00932211"/>
    <w:rsid w:val="0093245D"/>
    <w:rsid w:val="00933127"/>
    <w:rsid w:val="00933847"/>
    <w:rsid w:val="0093394C"/>
    <w:rsid w:val="009357C5"/>
    <w:rsid w:val="0093696D"/>
    <w:rsid w:val="00936D11"/>
    <w:rsid w:val="00941365"/>
    <w:rsid w:val="009429EC"/>
    <w:rsid w:val="009439D7"/>
    <w:rsid w:val="0094556B"/>
    <w:rsid w:val="00945617"/>
    <w:rsid w:val="009456D9"/>
    <w:rsid w:val="00947743"/>
    <w:rsid w:val="009501B8"/>
    <w:rsid w:val="009546F9"/>
    <w:rsid w:val="00954D67"/>
    <w:rsid w:val="00955849"/>
    <w:rsid w:val="00955AF6"/>
    <w:rsid w:val="00955CE9"/>
    <w:rsid w:val="00956081"/>
    <w:rsid w:val="0095686B"/>
    <w:rsid w:val="00957EC0"/>
    <w:rsid w:val="00960386"/>
    <w:rsid w:val="00960C4E"/>
    <w:rsid w:val="00961D4D"/>
    <w:rsid w:val="00962F5E"/>
    <w:rsid w:val="00962FCC"/>
    <w:rsid w:val="00963B71"/>
    <w:rsid w:val="00963F23"/>
    <w:rsid w:val="0096414E"/>
    <w:rsid w:val="00964C9E"/>
    <w:rsid w:val="00964CE4"/>
    <w:rsid w:val="009650D5"/>
    <w:rsid w:val="00965261"/>
    <w:rsid w:val="0096622C"/>
    <w:rsid w:val="00967439"/>
    <w:rsid w:val="009674AC"/>
    <w:rsid w:val="009674B7"/>
    <w:rsid w:val="00970420"/>
    <w:rsid w:val="00970D82"/>
    <w:rsid w:val="00973C6A"/>
    <w:rsid w:val="0097420E"/>
    <w:rsid w:val="00975599"/>
    <w:rsid w:val="00975E14"/>
    <w:rsid w:val="00976E72"/>
    <w:rsid w:val="00977459"/>
    <w:rsid w:val="00980592"/>
    <w:rsid w:val="0098060A"/>
    <w:rsid w:val="009806C1"/>
    <w:rsid w:val="009813AC"/>
    <w:rsid w:val="00981BCB"/>
    <w:rsid w:val="00983532"/>
    <w:rsid w:val="009839F1"/>
    <w:rsid w:val="0098409F"/>
    <w:rsid w:val="0098448C"/>
    <w:rsid w:val="00984943"/>
    <w:rsid w:val="00985CEC"/>
    <w:rsid w:val="00986B86"/>
    <w:rsid w:val="00986FE1"/>
    <w:rsid w:val="00987198"/>
    <w:rsid w:val="009879E2"/>
    <w:rsid w:val="0099031C"/>
    <w:rsid w:val="00990AF0"/>
    <w:rsid w:val="00990EA9"/>
    <w:rsid w:val="00991106"/>
    <w:rsid w:val="009913D2"/>
    <w:rsid w:val="0099180A"/>
    <w:rsid w:val="00993C74"/>
    <w:rsid w:val="00996F95"/>
    <w:rsid w:val="00997094"/>
    <w:rsid w:val="00997478"/>
    <w:rsid w:val="009979CB"/>
    <w:rsid w:val="00997A1E"/>
    <w:rsid w:val="009A032E"/>
    <w:rsid w:val="009A0B57"/>
    <w:rsid w:val="009A1973"/>
    <w:rsid w:val="009A29AC"/>
    <w:rsid w:val="009A2A93"/>
    <w:rsid w:val="009A3F7E"/>
    <w:rsid w:val="009A410F"/>
    <w:rsid w:val="009A44F7"/>
    <w:rsid w:val="009A4BAC"/>
    <w:rsid w:val="009A5D18"/>
    <w:rsid w:val="009A6027"/>
    <w:rsid w:val="009A6763"/>
    <w:rsid w:val="009A7009"/>
    <w:rsid w:val="009A796B"/>
    <w:rsid w:val="009B0041"/>
    <w:rsid w:val="009B09BC"/>
    <w:rsid w:val="009B0D18"/>
    <w:rsid w:val="009B0E3C"/>
    <w:rsid w:val="009B1272"/>
    <w:rsid w:val="009B13A3"/>
    <w:rsid w:val="009B1F40"/>
    <w:rsid w:val="009B296C"/>
    <w:rsid w:val="009B30A3"/>
    <w:rsid w:val="009B39CB"/>
    <w:rsid w:val="009B452F"/>
    <w:rsid w:val="009B4646"/>
    <w:rsid w:val="009B4A35"/>
    <w:rsid w:val="009B5436"/>
    <w:rsid w:val="009B545C"/>
    <w:rsid w:val="009B7B08"/>
    <w:rsid w:val="009C0B53"/>
    <w:rsid w:val="009C1328"/>
    <w:rsid w:val="009C1737"/>
    <w:rsid w:val="009C176B"/>
    <w:rsid w:val="009C1E46"/>
    <w:rsid w:val="009C266C"/>
    <w:rsid w:val="009C2A50"/>
    <w:rsid w:val="009C2BA6"/>
    <w:rsid w:val="009C3091"/>
    <w:rsid w:val="009C3594"/>
    <w:rsid w:val="009C4022"/>
    <w:rsid w:val="009C4A4E"/>
    <w:rsid w:val="009C4AD5"/>
    <w:rsid w:val="009C4BCD"/>
    <w:rsid w:val="009C5A0F"/>
    <w:rsid w:val="009C5CE8"/>
    <w:rsid w:val="009C6458"/>
    <w:rsid w:val="009C7865"/>
    <w:rsid w:val="009C7C5D"/>
    <w:rsid w:val="009C7D22"/>
    <w:rsid w:val="009C7E2D"/>
    <w:rsid w:val="009C7EF9"/>
    <w:rsid w:val="009D1190"/>
    <w:rsid w:val="009D1942"/>
    <w:rsid w:val="009D1B3F"/>
    <w:rsid w:val="009D266C"/>
    <w:rsid w:val="009D26E8"/>
    <w:rsid w:val="009D2C29"/>
    <w:rsid w:val="009D3580"/>
    <w:rsid w:val="009D3631"/>
    <w:rsid w:val="009D4215"/>
    <w:rsid w:val="009D5012"/>
    <w:rsid w:val="009D56E9"/>
    <w:rsid w:val="009D69E5"/>
    <w:rsid w:val="009D769B"/>
    <w:rsid w:val="009D7A6F"/>
    <w:rsid w:val="009E1E4F"/>
    <w:rsid w:val="009E3C4D"/>
    <w:rsid w:val="009E4033"/>
    <w:rsid w:val="009E4203"/>
    <w:rsid w:val="009E47CD"/>
    <w:rsid w:val="009E4B28"/>
    <w:rsid w:val="009E55C7"/>
    <w:rsid w:val="009E55D1"/>
    <w:rsid w:val="009E5BDE"/>
    <w:rsid w:val="009E624E"/>
    <w:rsid w:val="009E6E55"/>
    <w:rsid w:val="009E7CD3"/>
    <w:rsid w:val="009E7D06"/>
    <w:rsid w:val="009F0507"/>
    <w:rsid w:val="009F2942"/>
    <w:rsid w:val="009F2C81"/>
    <w:rsid w:val="009F398B"/>
    <w:rsid w:val="009F3B3E"/>
    <w:rsid w:val="009F48E3"/>
    <w:rsid w:val="009F6DD3"/>
    <w:rsid w:val="009F6F4A"/>
    <w:rsid w:val="00A00A87"/>
    <w:rsid w:val="00A01717"/>
    <w:rsid w:val="00A02597"/>
    <w:rsid w:val="00A02882"/>
    <w:rsid w:val="00A0385E"/>
    <w:rsid w:val="00A03A43"/>
    <w:rsid w:val="00A05B64"/>
    <w:rsid w:val="00A05D7D"/>
    <w:rsid w:val="00A061B8"/>
    <w:rsid w:val="00A070C8"/>
    <w:rsid w:val="00A07327"/>
    <w:rsid w:val="00A075B9"/>
    <w:rsid w:val="00A103B6"/>
    <w:rsid w:val="00A11302"/>
    <w:rsid w:val="00A11559"/>
    <w:rsid w:val="00A117C7"/>
    <w:rsid w:val="00A1214E"/>
    <w:rsid w:val="00A13A92"/>
    <w:rsid w:val="00A13E3D"/>
    <w:rsid w:val="00A155C8"/>
    <w:rsid w:val="00A15DA9"/>
    <w:rsid w:val="00A1683D"/>
    <w:rsid w:val="00A170C4"/>
    <w:rsid w:val="00A20B11"/>
    <w:rsid w:val="00A21DDD"/>
    <w:rsid w:val="00A23D31"/>
    <w:rsid w:val="00A240F9"/>
    <w:rsid w:val="00A243B3"/>
    <w:rsid w:val="00A24629"/>
    <w:rsid w:val="00A24BBA"/>
    <w:rsid w:val="00A24D92"/>
    <w:rsid w:val="00A24E32"/>
    <w:rsid w:val="00A266E6"/>
    <w:rsid w:val="00A27DEE"/>
    <w:rsid w:val="00A30456"/>
    <w:rsid w:val="00A30A2A"/>
    <w:rsid w:val="00A31F24"/>
    <w:rsid w:val="00A31F6F"/>
    <w:rsid w:val="00A3294D"/>
    <w:rsid w:val="00A34044"/>
    <w:rsid w:val="00A34651"/>
    <w:rsid w:val="00A3590D"/>
    <w:rsid w:val="00A35D67"/>
    <w:rsid w:val="00A36C67"/>
    <w:rsid w:val="00A37796"/>
    <w:rsid w:val="00A4092E"/>
    <w:rsid w:val="00A40CCD"/>
    <w:rsid w:val="00A4113B"/>
    <w:rsid w:val="00A41B83"/>
    <w:rsid w:val="00A4202A"/>
    <w:rsid w:val="00A4225C"/>
    <w:rsid w:val="00A422B1"/>
    <w:rsid w:val="00A42C2C"/>
    <w:rsid w:val="00A432A3"/>
    <w:rsid w:val="00A44C5B"/>
    <w:rsid w:val="00A45FFC"/>
    <w:rsid w:val="00A47A47"/>
    <w:rsid w:val="00A5081E"/>
    <w:rsid w:val="00A5169C"/>
    <w:rsid w:val="00A52A5E"/>
    <w:rsid w:val="00A5317D"/>
    <w:rsid w:val="00A5337B"/>
    <w:rsid w:val="00A54D66"/>
    <w:rsid w:val="00A56A21"/>
    <w:rsid w:val="00A56EE3"/>
    <w:rsid w:val="00A577B8"/>
    <w:rsid w:val="00A57D4B"/>
    <w:rsid w:val="00A6159C"/>
    <w:rsid w:val="00A6192A"/>
    <w:rsid w:val="00A6197F"/>
    <w:rsid w:val="00A61AD4"/>
    <w:rsid w:val="00A624D4"/>
    <w:rsid w:val="00A62A14"/>
    <w:rsid w:val="00A6372A"/>
    <w:rsid w:val="00A63809"/>
    <w:rsid w:val="00A63E84"/>
    <w:rsid w:val="00A64274"/>
    <w:rsid w:val="00A64A73"/>
    <w:rsid w:val="00A66FE6"/>
    <w:rsid w:val="00A674A2"/>
    <w:rsid w:val="00A72463"/>
    <w:rsid w:val="00A724D6"/>
    <w:rsid w:val="00A73F7D"/>
    <w:rsid w:val="00A7463C"/>
    <w:rsid w:val="00A75CB9"/>
    <w:rsid w:val="00A76D49"/>
    <w:rsid w:val="00A77748"/>
    <w:rsid w:val="00A800F3"/>
    <w:rsid w:val="00A82347"/>
    <w:rsid w:val="00A82386"/>
    <w:rsid w:val="00A827AF"/>
    <w:rsid w:val="00A84926"/>
    <w:rsid w:val="00A8614B"/>
    <w:rsid w:val="00A87F6F"/>
    <w:rsid w:val="00A9042F"/>
    <w:rsid w:val="00A90B6B"/>
    <w:rsid w:val="00A90CB0"/>
    <w:rsid w:val="00A90D4B"/>
    <w:rsid w:val="00A91B23"/>
    <w:rsid w:val="00A92284"/>
    <w:rsid w:val="00A93450"/>
    <w:rsid w:val="00A93A7B"/>
    <w:rsid w:val="00A93BDB"/>
    <w:rsid w:val="00A94B05"/>
    <w:rsid w:val="00A94B95"/>
    <w:rsid w:val="00A957A0"/>
    <w:rsid w:val="00A95B17"/>
    <w:rsid w:val="00A96112"/>
    <w:rsid w:val="00A9624B"/>
    <w:rsid w:val="00A96932"/>
    <w:rsid w:val="00A97E03"/>
    <w:rsid w:val="00AA222E"/>
    <w:rsid w:val="00AA2818"/>
    <w:rsid w:val="00AA28AD"/>
    <w:rsid w:val="00AA3BB3"/>
    <w:rsid w:val="00AA4841"/>
    <w:rsid w:val="00AA4C58"/>
    <w:rsid w:val="00AA4F7A"/>
    <w:rsid w:val="00AA6B56"/>
    <w:rsid w:val="00AA7883"/>
    <w:rsid w:val="00AB0899"/>
    <w:rsid w:val="00AB1792"/>
    <w:rsid w:val="00AB307D"/>
    <w:rsid w:val="00AB4100"/>
    <w:rsid w:val="00AB4401"/>
    <w:rsid w:val="00AB4DB1"/>
    <w:rsid w:val="00AB5F2D"/>
    <w:rsid w:val="00AB63F8"/>
    <w:rsid w:val="00AB6668"/>
    <w:rsid w:val="00AB6EB5"/>
    <w:rsid w:val="00AB7821"/>
    <w:rsid w:val="00AB7DE6"/>
    <w:rsid w:val="00AC0342"/>
    <w:rsid w:val="00AC05C3"/>
    <w:rsid w:val="00AC15EE"/>
    <w:rsid w:val="00AC2875"/>
    <w:rsid w:val="00AC2B98"/>
    <w:rsid w:val="00AC2CD9"/>
    <w:rsid w:val="00AC373C"/>
    <w:rsid w:val="00AC37D6"/>
    <w:rsid w:val="00AC3FE0"/>
    <w:rsid w:val="00AC429E"/>
    <w:rsid w:val="00AC5835"/>
    <w:rsid w:val="00AC6807"/>
    <w:rsid w:val="00AC7515"/>
    <w:rsid w:val="00AC797F"/>
    <w:rsid w:val="00AD0B4F"/>
    <w:rsid w:val="00AD1960"/>
    <w:rsid w:val="00AD2059"/>
    <w:rsid w:val="00AD22EE"/>
    <w:rsid w:val="00AD3753"/>
    <w:rsid w:val="00AD3795"/>
    <w:rsid w:val="00AD3A81"/>
    <w:rsid w:val="00AD3DF4"/>
    <w:rsid w:val="00AD4DE9"/>
    <w:rsid w:val="00AD4EB3"/>
    <w:rsid w:val="00AD5712"/>
    <w:rsid w:val="00AD6217"/>
    <w:rsid w:val="00AD67A0"/>
    <w:rsid w:val="00AD798D"/>
    <w:rsid w:val="00AD7D5A"/>
    <w:rsid w:val="00AE011D"/>
    <w:rsid w:val="00AE0A84"/>
    <w:rsid w:val="00AE0E04"/>
    <w:rsid w:val="00AE109C"/>
    <w:rsid w:val="00AE1892"/>
    <w:rsid w:val="00AE1A67"/>
    <w:rsid w:val="00AE1DD7"/>
    <w:rsid w:val="00AE1F4E"/>
    <w:rsid w:val="00AE2624"/>
    <w:rsid w:val="00AE2ED5"/>
    <w:rsid w:val="00AE34C8"/>
    <w:rsid w:val="00AE403A"/>
    <w:rsid w:val="00AE44AF"/>
    <w:rsid w:val="00AE4DA6"/>
    <w:rsid w:val="00AE6B4A"/>
    <w:rsid w:val="00AE708F"/>
    <w:rsid w:val="00AE7530"/>
    <w:rsid w:val="00AE7836"/>
    <w:rsid w:val="00AE7BF8"/>
    <w:rsid w:val="00AF0963"/>
    <w:rsid w:val="00AF0CAC"/>
    <w:rsid w:val="00AF0EAE"/>
    <w:rsid w:val="00AF1608"/>
    <w:rsid w:val="00AF1878"/>
    <w:rsid w:val="00AF18D0"/>
    <w:rsid w:val="00AF316F"/>
    <w:rsid w:val="00AF46BA"/>
    <w:rsid w:val="00AF61C4"/>
    <w:rsid w:val="00AF68BB"/>
    <w:rsid w:val="00AF6B97"/>
    <w:rsid w:val="00AF6C81"/>
    <w:rsid w:val="00AF73BD"/>
    <w:rsid w:val="00AF79A3"/>
    <w:rsid w:val="00B007BB"/>
    <w:rsid w:val="00B009AB"/>
    <w:rsid w:val="00B011CA"/>
    <w:rsid w:val="00B01587"/>
    <w:rsid w:val="00B02AB2"/>
    <w:rsid w:val="00B02F09"/>
    <w:rsid w:val="00B046F2"/>
    <w:rsid w:val="00B05C87"/>
    <w:rsid w:val="00B07C64"/>
    <w:rsid w:val="00B102BD"/>
    <w:rsid w:val="00B10AD7"/>
    <w:rsid w:val="00B11CAE"/>
    <w:rsid w:val="00B12184"/>
    <w:rsid w:val="00B13984"/>
    <w:rsid w:val="00B150E4"/>
    <w:rsid w:val="00B16203"/>
    <w:rsid w:val="00B1669C"/>
    <w:rsid w:val="00B17CBD"/>
    <w:rsid w:val="00B214C3"/>
    <w:rsid w:val="00B21FEA"/>
    <w:rsid w:val="00B22CE5"/>
    <w:rsid w:val="00B2314B"/>
    <w:rsid w:val="00B23276"/>
    <w:rsid w:val="00B23AFF"/>
    <w:rsid w:val="00B2574E"/>
    <w:rsid w:val="00B25B16"/>
    <w:rsid w:val="00B269D7"/>
    <w:rsid w:val="00B26D94"/>
    <w:rsid w:val="00B26E55"/>
    <w:rsid w:val="00B27C12"/>
    <w:rsid w:val="00B30AA5"/>
    <w:rsid w:val="00B31783"/>
    <w:rsid w:val="00B31B6A"/>
    <w:rsid w:val="00B31F8E"/>
    <w:rsid w:val="00B327E5"/>
    <w:rsid w:val="00B33597"/>
    <w:rsid w:val="00B345BF"/>
    <w:rsid w:val="00B3523A"/>
    <w:rsid w:val="00B35D2E"/>
    <w:rsid w:val="00B40052"/>
    <w:rsid w:val="00B40C91"/>
    <w:rsid w:val="00B421E0"/>
    <w:rsid w:val="00B42493"/>
    <w:rsid w:val="00B43563"/>
    <w:rsid w:val="00B43B2C"/>
    <w:rsid w:val="00B4624B"/>
    <w:rsid w:val="00B46855"/>
    <w:rsid w:val="00B46C2C"/>
    <w:rsid w:val="00B4754A"/>
    <w:rsid w:val="00B47710"/>
    <w:rsid w:val="00B51265"/>
    <w:rsid w:val="00B549D7"/>
    <w:rsid w:val="00B54A02"/>
    <w:rsid w:val="00B54DFF"/>
    <w:rsid w:val="00B55307"/>
    <w:rsid w:val="00B55AC8"/>
    <w:rsid w:val="00B55C23"/>
    <w:rsid w:val="00B560A6"/>
    <w:rsid w:val="00B56180"/>
    <w:rsid w:val="00B56499"/>
    <w:rsid w:val="00B60202"/>
    <w:rsid w:val="00B61844"/>
    <w:rsid w:val="00B61AFE"/>
    <w:rsid w:val="00B6213A"/>
    <w:rsid w:val="00B6257F"/>
    <w:rsid w:val="00B6262F"/>
    <w:rsid w:val="00B637A0"/>
    <w:rsid w:val="00B65062"/>
    <w:rsid w:val="00B65634"/>
    <w:rsid w:val="00B6588C"/>
    <w:rsid w:val="00B67950"/>
    <w:rsid w:val="00B7011B"/>
    <w:rsid w:val="00B701AF"/>
    <w:rsid w:val="00B7035D"/>
    <w:rsid w:val="00B71056"/>
    <w:rsid w:val="00B7141B"/>
    <w:rsid w:val="00B719A5"/>
    <w:rsid w:val="00B7249B"/>
    <w:rsid w:val="00B72574"/>
    <w:rsid w:val="00B7335B"/>
    <w:rsid w:val="00B735CE"/>
    <w:rsid w:val="00B73826"/>
    <w:rsid w:val="00B7406D"/>
    <w:rsid w:val="00B74170"/>
    <w:rsid w:val="00B74C27"/>
    <w:rsid w:val="00B74F90"/>
    <w:rsid w:val="00B7764A"/>
    <w:rsid w:val="00B810A4"/>
    <w:rsid w:val="00B8152A"/>
    <w:rsid w:val="00B82CD9"/>
    <w:rsid w:val="00B84525"/>
    <w:rsid w:val="00B845ED"/>
    <w:rsid w:val="00B84607"/>
    <w:rsid w:val="00B84C8B"/>
    <w:rsid w:val="00B8517B"/>
    <w:rsid w:val="00B8563F"/>
    <w:rsid w:val="00B85749"/>
    <w:rsid w:val="00B85D95"/>
    <w:rsid w:val="00B860F8"/>
    <w:rsid w:val="00B8656C"/>
    <w:rsid w:val="00B86EEA"/>
    <w:rsid w:val="00B87543"/>
    <w:rsid w:val="00B90847"/>
    <w:rsid w:val="00B918C7"/>
    <w:rsid w:val="00B91B8F"/>
    <w:rsid w:val="00B91E6E"/>
    <w:rsid w:val="00B91E90"/>
    <w:rsid w:val="00B924CB"/>
    <w:rsid w:val="00B95487"/>
    <w:rsid w:val="00B95A06"/>
    <w:rsid w:val="00B95BD5"/>
    <w:rsid w:val="00B971FB"/>
    <w:rsid w:val="00B9772F"/>
    <w:rsid w:val="00B97952"/>
    <w:rsid w:val="00BA1C71"/>
    <w:rsid w:val="00BA29BA"/>
    <w:rsid w:val="00BA3010"/>
    <w:rsid w:val="00BA35A7"/>
    <w:rsid w:val="00BA38B4"/>
    <w:rsid w:val="00BA3E36"/>
    <w:rsid w:val="00BA3F22"/>
    <w:rsid w:val="00BA4A7E"/>
    <w:rsid w:val="00BA5346"/>
    <w:rsid w:val="00BA5683"/>
    <w:rsid w:val="00BB0390"/>
    <w:rsid w:val="00BB14AC"/>
    <w:rsid w:val="00BB155D"/>
    <w:rsid w:val="00BB24A5"/>
    <w:rsid w:val="00BB25E5"/>
    <w:rsid w:val="00BB35BA"/>
    <w:rsid w:val="00BB35CE"/>
    <w:rsid w:val="00BB6994"/>
    <w:rsid w:val="00BB7977"/>
    <w:rsid w:val="00BC0EFE"/>
    <w:rsid w:val="00BC2865"/>
    <w:rsid w:val="00BC324A"/>
    <w:rsid w:val="00BC6272"/>
    <w:rsid w:val="00BC7096"/>
    <w:rsid w:val="00BD0359"/>
    <w:rsid w:val="00BD0D36"/>
    <w:rsid w:val="00BD18A3"/>
    <w:rsid w:val="00BD18A6"/>
    <w:rsid w:val="00BD3249"/>
    <w:rsid w:val="00BD3394"/>
    <w:rsid w:val="00BD3457"/>
    <w:rsid w:val="00BD472E"/>
    <w:rsid w:val="00BD5C5A"/>
    <w:rsid w:val="00BD6507"/>
    <w:rsid w:val="00BD693B"/>
    <w:rsid w:val="00BD6E7D"/>
    <w:rsid w:val="00BD6FED"/>
    <w:rsid w:val="00BD7357"/>
    <w:rsid w:val="00BD77D2"/>
    <w:rsid w:val="00BD7A61"/>
    <w:rsid w:val="00BE179B"/>
    <w:rsid w:val="00BE3DCB"/>
    <w:rsid w:val="00BE5209"/>
    <w:rsid w:val="00BE722B"/>
    <w:rsid w:val="00BE7CC2"/>
    <w:rsid w:val="00BE7DE5"/>
    <w:rsid w:val="00BF0DAF"/>
    <w:rsid w:val="00BF109B"/>
    <w:rsid w:val="00BF195A"/>
    <w:rsid w:val="00BF2144"/>
    <w:rsid w:val="00BF26BF"/>
    <w:rsid w:val="00BF2EBD"/>
    <w:rsid w:val="00BF2F8B"/>
    <w:rsid w:val="00BF3965"/>
    <w:rsid w:val="00BF42B5"/>
    <w:rsid w:val="00BF4E1A"/>
    <w:rsid w:val="00BF5B05"/>
    <w:rsid w:val="00BF6013"/>
    <w:rsid w:val="00BF6173"/>
    <w:rsid w:val="00C0158B"/>
    <w:rsid w:val="00C0185C"/>
    <w:rsid w:val="00C02EEB"/>
    <w:rsid w:val="00C04560"/>
    <w:rsid w:val="00C053A8"/>
    <w:rsid w:val="00C0645D"/>
    <w:rsid w:val="00C07B2C"/>
    <w:rsid w:val="00C11969"/>
    <w:rsid w:val="00C12BAF"/>
    <w:rsid w:val="00C12E58"/>
    <w:rsid w:val="00C13086"/>
    <w:rsid w:val="00C13A95"/>
    <w:rsid w:val="00C14579"/>
    <w:rsid w:val="00C159E4"/>
    <w:rsid w:val="00C15A37"/>
    <w:rsid w:val="00C164B8"/>
    <w:rsid w:val="00C2071F"/>
    <w:rsid w:val="00C224C1"/>
    <w:rsid w:val="00C225BE"/>
    <w:rsid w:val="00C23F95"/>
    <w:rsid w:val="00C24484"/>
    <w:rsid w:val="00C2522D"/>
    <w:rsid w:val="00C25CDE"/>
    <w:rsid w:val="00C30B2E"/>
    <w:rsid w:val="00C30BCF"/>
    <w:rsid w:val="00C315E3"/>
    <w:rsid w:val="00C323E1"/>
    <w:rsid w:val="00C33783"/>
    <w:rsid w:val="00C3469E"/>
    <w:rsid w:val="00C34E18"/>
    <w:rsid w:val="00C3577F"/>
    <w:rsid w:val="00C35A9E"/>
    <w:rsid w:val="00C35F40"/>
    <w:rsid w:val="00C3618F"/>
    <w:rsid w:val="00C367CD"/>
    <w:rsid w:val="00C37042"/>
    <w:rsid w:val="00C37E01"/>
    <w:rsid w:val="00C4074E"/>
    <w:rsid w:val="00C443D7"/>
    <w:rsid w:val="00C4484F"/>
    <w:rsid w:val="00C45103"/>
    <w:rsid w:val="00C45F09"/>
    <w:rsid w:val="00C4634A"/>
    <w:rsid w:val="00C46E06"/>
    <w:rsid w:val="00C47E4A"/>
    <w:rsid w:val="00C511D8"/>
    <w:rsid w:val="00C51D27"/>
    <w:rsid w:val="00C52779"/>
    <w:rsid w:val="00C52FD3"/>
    <w:rsid w:val="00C52FE0"/>
    <w:rsid w:val="00C532FF"/>
    <w:rsid w:val="00C538C3"/>
    <w:rsid w:val="00C539FE"/>
    <w:rsid w:val="00C54844"/>
    <w:rsid w:val="00C54C16"/>
    <w:rsid w:val="00C56369"/>
    <w:rsid w:val="00C60AB1"/>
    <w:rsid w:val="00C6212C"/>
    <w:rsid w:val="00C623FD"/>
    <w:rsid w:val="00C62F56"/>
    <w:rsid w:val="00C633D4"/>
    <w:rsid w:val="00C634F1"/>
    <w:rsid w:val="00C6384B"/>
    <w:rsid w:val="00C645C4"/>
    <w:rsid w:val="00C6504D"/>
    <w:rsid w:val="00C65FE3"/>
    <w:rsid w:val="00C720BA"/>
    <w:rsid w:val="00C7241F"/>
    <w:rsid w:val="00C72EAA"/>
    <w:rsid w:val="00C750E0"/>
    <w:rsid w:val="00C7740C"/>
    <w:rsid w:val="00C77AA1"/>
    <w:rsid w:val="00C80863"/>
    <w:rsid w:val="00C80BD7"/>
    <w:rsid w:val="00C8238C"/>
    <w:rsid w:val="00C824EC"/>
    <w:rsid w:val="00C83052"/>
    <w:rsid w:val="00C83231"/>
    <w:rsid w:val="00C90413"/>
    <w:rsid w:val="00C908D5"/>
    <w:rsid w:val="00C90FF8"/>
    <w:rsid w:val="00C910B4"/>
    <w:rsid w:val="00C93346"/>
    <w:rsid w:val="00C94C58"/>
    <w:rsid w:val="00C952C0"/>
    <w:rsid w:val="00C96145"/>
    <w:rsid w:val="00C9673C"/>
    <w:rsid w:val="00C97166"/>
    <w:rsid w:val="00C97F24"/>
    <w:rsid w:val="00CA0C80"/>
    <w:rsid w:val="00CA1030"/>
    <w:rsid w:val="00CA31BF"/>
    <w:rsid w:val="00CA423B"/>
    <w:rsid w:val="00CA43FE"/>
    <w:rsid w:val="00CA484F"/>
    <w:rsid w:val="00CA5E37"/>
    <w:rsid w:val="00CB1059"/>
    <w:rsid w:val="00CB19A6"/>
    <w:rsid w:val="00CB2282"/>
    <w:rsid w:val="00CB298C"/>
    <w:rsid w:val="00CB3194"/>
    <w:rsid w:val="00CB3549"/>
    <w:rsid w:val="00CB55F1"/>
    <w:rsid w:val="00CB63A6"/>
    <w:rsid w:val="00CB6E6A"/>
    <w:rsid w:val="00CB7A0F"/>
    <w:rsid w:val="00CB7BCD"/>
    <w:rsid w:val="00CC12FA"/>
    <w:rsid w:val="00CC292E"/>
    <w:rsid w:val="00CC34EE"/>
    <w:rsid w:val="00CC4C8B"/>
    <w:rsid w:val="00CC4CF6"/>
    <w:rsid w:val="00CC4D68"/>
    <w:rsid w:val="00CC617D"/>
    <w:rsid w:val="00CC6277"/>
    <w:rsid w:val="00CC6381"/>
    <w:rsid w:val="00CC79FD"/>
    <w:rsid w:val="00CC7EA0"/>
    <w:rsid w:val="00CD01E0"/>
    <w:rsid w:val="00CD1A0D"/>
    <w:rsid w:val="00CD2314"/>
    <w:rsid w:val="00CD2583"/>
    <w:rsid w:val="00CD2D78"/>
    <w:rsid w:val="00CD3621"/>
    <w:rsid w:val="00CD43FC"/>
    <w:rsid w:val="00CD492C"/>
    <w:rsid w:val="00CD5FA5"/>
    <w:rsid w:val="00CD61B1"/>
    <w:rsid w:val="00CD635C"/>
    <w:rsid w:val="00CD67EF"/>
    <w:rsid w:val="00CD69D4"/>
    <w:rsid w:val="00CD6F0B"/>
    <w:rsid w:val="00CD72A6"/>
    <w:rsid w:val="00CD739A"/>
    <w:rsid w:val="00CD7FDC"/>
    <w:rsid w:val="00CE0FA6"/>
    <w:rsid w:val="00CE1414"/>
    <w:rsid w:val="00CE18CF"/>
    <w:rsid w:val="00CE19D7"/>
    <w:rsid w:val="00CE31ED"/>
    <w:rsid w:val="00CE39A4"/>
    <w:rsid w:val="00CE3DB3"/>
    <w:rsid w:val="00CE4A8F"/>
    <w:rsid w:val="00CE52C4"/>
    <w:rsid w:val="00CE6A0B"/>
    <w:rsid w:val="00CE7DBD"/>
    <w:rsid w:val="00CF0524"/>
    <w:rsid w:val="00CF0528"/>
    <w:rsid w:val="00CF14FA"/>
    <w:rsid w:val="00CF3122"/>
    <w:rsid w:val="00CF52F5"/>
    <w:rsid w:val="00CF640B"/>
    <w:rsid w:val="00CF660B"/>
    <w:rsid w:val="00CF6DA8"/>
    <w:rsid w:val="00D0036B"/>
    <w:rsid w:val="00D00730"/>
    <w:rsid w:val="00D01561"/>
    <w:rsid w:val="00D0176F"/>
    <w:rsid w:val="00D02495"/>
    <w:rsid w:val="00D034B6"/>
    <w:rsid w:val="00D04725"/>
    <w:rsid w:val="00D0496F"/>
    <w:rsid w:val="00D054A4"/>
    <w:rsid w:val="00D05507"/>
    <w:rsid w:val="00D05963"/>
    <w:rsid w:val="00D05E77"/>
    <w:rsid w:val="00D06854"/>
    <w:rsid w:val="00D077B0"/>
    <w:rsid w:val="00D10B7B"/>
    <w:rsid w:val="00D10C22"/>
    <w:rsid w:val="00D115F3"/>
    <w:rsid w:val="00D1162E"/>
    <w:rsid w:val="00D127D4"/>
    <w:rsid w:val="00D1448F"/>
    <w:rsid w:val="00D1507A"/>
    <w:rsid w:val="00D156E5"/>
    <w:rsid w:val="00D16681"/>
    <w:rsid w:val="00D16DE0"/>
    <w:rsid w:val="00D16E9B"/>
    <w:rsid w:val="00D2160D"/>
    <w:rsid w:val="00D216B7"/>
    <w:rsid w:val="00D216ED"/>
    <w:rsid w:val="00D2329C"/>
    <w:rsid w:val="00D23F1F"/>
    <w:rsid w:val="00D24695"/>
    <w:rsid w:val="00D24927"/>
    <w:rsid w:val="00D250CB"/>
    <w:rsid w:val="00D26970"/>
    <w:rsid w:val="00D26C5D"/>
    <w:rsid w:val="00D30FFD"/>
    <w:rsid w:val="00D313C8"/>
    <w:rsid w:val="00D318CE"/>
    <w:rsid w:val="00D329EB"/>
    <w:rsid w:val="00D3317D"/>
    <w:rsid w:val="00D34132"/>
    <w:rsid w:val="00D3502C"/>
    <w:rsid w:val="00D36608"/>
    <w:rsid w:val="00D40961"/>
    <w:rsid w:val="00D40E03"/>
    <w:rsid w:val="00D4148F"/>
    <w:rsid w:val="00D41C55"/>
    <w:rsid w:val="00D42047"/>
    <w:rsid w:val="00D43C1E"/>
    <w:rsid w:val="00D43EE6"/>
    <w:rsid w:val="00D4498A"/>
    <w:rsid w:val="00D44C1E"/>
    <w:rsid w:val="00D44F1F"/>
    <w:rsid w:val="00D45238"/>
    <w:rsid w:val="00D452D1"/>
    <w:rsid w:val="00D46222"/>
    <w:rsid w:val="00D46547"/>
    <w:rsid w:val="00D46A95"/>
    <w:rsid w:val="00D477B5"/>
    <w:rsid w:val="00D508E8"/>
    <w:rsid w:val="00D50F88"/>
    <w:rsid w:val="00D5333E"/>
    <w:rsid w:val="00D54226"/>
    <w:rsid w:val="00D54B6C"/>
    <w:rsid w:val="00D54E97"/>
    <w:rsid w:val="00D56958"/>
    <w:rsid w:val="00D56AA5"/>
    <w:rsid w:val="00D579F6"/>
    <w:rsid w:val="00D57D00"/>
    <w:rsid w:val="00D603B0"/>
    <w:rsid w:val="00D617ED"/>
    <w:rsid w:val="00D63D4E"/>
    <w:rsid w:val="00D64022"/>
    <w:rsid w:val="00D6422F"/>
    <w:rsid w:val="00D64812"/>
    <w:rsid w:val="00D65572"/>
    <w:rsid w:val="00D65806"/>
    <w:rsid w:val="00D67646"/>
    <w:rsid w:val="00D706E6"/>
    <w:rsid w:val="00D70B55"/>
    <w:rsid w:val="00D719F2"/>
    <w:rsid w:val="00D7209D"/>
    <w:rsid w:val="00D73A45"/>
    <w:rsid w:val="00D73CFF"/>
    <w:rsid w:val="00D7550D"/>
    <w:rsid w:val="00D76965"/>
    <w:rsid w:val="00D7765B"/>
    <w:rsid w:val="00D77B20"/>
    <w:rsid w:val="00D82E78"/>
    <w:rsid w:val="00D82EAE"/>
    <w:rsid w:val="00D83290"/>
    <w:rsid w:val="00D83DDD"/>
    <w:rsid w:val="00D8413D"/>
    <w:rsid w:val="00D843CE"/>
    <w:rsid w:val="00D8441C"/>
    <w:rsid w:val="00D8514C"/>
    <w:rsid w:val="00D8729A"/>
    <w:rsid w:val="00D878ED"/>
    <w:rsid w:val="00D87DB1"/>
    <w:rsid w:val="00D905EE"/>
    <w:rsid w:val="00D9067D"/>
    <w:rsid w:val="00D92BE1"/>
    <w:rsid w:val="00D93253"/>
    <w:rsid w:val="00D93AA1"/>
    <w:rsid w:val="00D94EE5"/>
    <w:rsid w:val="00D95A70"/>
    <w:rsid w:val="00D962B0"/>
    <w:rsid w:val="00D97B7D"/>
    <w:rsid w:val="00DA1DE9"/>
    <w:rsid w:val="00DA1F14"/>
    <w:rsid w:val="00DA3517"/>
    <w:rsid w:val="00DA41B2"/>
    <w:rsid w:val="00DA5DFD"/>
    <w:rsid w:val="00DA6077"/>
    <w:rsid w:val="00DA67A5"/>
    <w:rsid w:val="00DA69B9"/>
    <w:rsid w:val="00DB0DFD"/>
    <w:rsid w:val="00DB3E5E"/>
    <w:rsid w:val="00DB6D22"/>
    <w:rsid w:val="00DB7DDC"/>
    <w:rsid w:val="00DC0178"/>
    <w:rsid w:val="00DC2D22"/>
    <w:rsid w:val="00DC3735"/>
    <w:rsid w:val="00DC3B51"/>
    <w:rsid w:val="00DC488A"/>
    <w:rsid w:val="00DC6632"/>
    <w:rsid w:val="00DC7236"/>
    <w:rsid w:val="00DC7D85"/>
    <w:rsid w:val="00DD011D"/>
    <w:rsid w:val="00DD06EB"/>
    <w:rsid w:val="00DD08A2"/>
    <w:rsid w:val="00DD225A"/>
    <w:rsid w:val="00DD5298"/>
    <w:rsid w:val="00DD57BA"/>
    <w:rsid w:val="00DD5882"/>
    <w:rsid w:val="00DE035A"/>
    <w:rsid w:val="00DE16EA"/>
    <w:rsid w:val="00DE17A0"/>
    <w:rsid w:val="00DE1847"/>
    <w:rsid w:val="00DE1A31"/>
    <w:rsid w:val="00DE2A92"/>
    <w:rsid w:val="00DE3497"/>
    <w:rsid w:val="00DE3DA0"/>
    <w:rsid w:val="00DE5055"/>
    <w:rsid w:val="00DE6B8E"/>
    <w:rsid w:val="00DE7D3F"/>
    <w:rsid w:val="00DE7E1C"/>
    <w:rsid w:val="00DF0090"/>
    <w:rsid w:val="00DF1369"/>
    <w:rsid w:val="00DF237E"/>
    <w:rsid w:val="00DF2777"/>
    <w:rsid w:val="00DF2E8D"/>
    <w:rsid w:val="00DF366F"/>
    <w:rsid w:val="00DF3FAA"/>
    <w:rsid w:val="00DF40A4"/>
    <w:rsid w:val="00DF45B5"/>
    <w:rsid w:val="00DF45F4"/>
    <w:rsid w:val="00DF4766"/>
    <w:rsid w:val="00DF5461"/>
    <w:rsid w:val="00DF6CC2"/>
    <w:rsid w:val="00E0226C"/>
    <w:rsid w:val="00E03618"/>
    <w:rsid w:val="00E048F8"/>
    <w:rsid w:val="00E04C02"/>
    <w:rsid w:val="00E05E6E"/>
    <w:rsid w:val="00E07F5E"/>
    <w:rsid w:val="00E10079"/>
    <w:rsid w:val="00E1156A"/>
    <w:rsid w:val="00E11B72"/>
    <w:rsid w:val="00E120A0"/>
    <w:rsid w:val="00E13261"/>
    <w:rsid w:val="00E13F4C"/>
    <w:rsid w:val="00E1459A"/>
    <w:rsid w:val="00E14D8F"/>
    <w:rsid w:val="00E14E5E"/>
    <w:rsid w:val="00E15C6A"/>
    <w:rsid w:val="00E16480"/>
    <w:rsid w:val="00E16A57"/>
    <w:rsid w:val="00E174AB"/>
    <w:rsid w:val="00E179BC"/>
    <w:rsid w:val="00E17B56"/>
    <w:rsid w:val="00E20733"/>
    <w:rsid w:val="00E20BB8"/>
    <w:rsid w:val="00E21EEF"/>
    <w:rsid w:val="00E22185"/>
    <w:rsid w:val="00E221C6"/>
    <w:rsid w:val="00E22B73"/>
    <w:rsid w:val="00E24354"/>
    <w:rsid w:val="00E25614"/>
    <w:rsid w:val="00E25673"/>
    <w:rsid w:val="00E305A5"/>
    <w:rsid w:val="00E31BBF"/>
    <w:rsid w:val="00E329D6"/>
    <w:rsid w:val="00E35908"/>
    <w:rsid w:val="00E36A2F"/>
    <w:rsid w:val="00E36DA3"/>
    <w:rsid w:val="00E37015"/>
    <w:rsid w:val="00E373DB"/>
    <w:rsid w:val="00E3791B"/>
    <w:rsid w:val="00E401C0"/>
    <w:rsid w:val="00E4365C"/>
    <w:rsid w:val="00E441FA"/>
    <w:rsid w:val="00E455A9"/>
    <w:rsid w:val="00E45C02"/>
    <w:rsid w:val="00E46952"/>
    <w:rsid w:val="00E521AF"/>
    <w:rsid w:val="00E52480"/>
    <w:rsid w:val="00E52CA0"/>
    <w:rsid w:val="00E535BE"/>
    <w:rsid w:val="00E54090"/>
    <w:rsid w:val="00E547EE"/>
    <w:rsid w:val="00E548F5"/>
    <w:rsid w:val="00E55D1E"/>
    <w:rsid w:val="00E566CC"/>
    <w:rsid w:val="00E56791"/>
    <w:rsid w:val="00E56C0D"/>
    <w:rsid w:val="00E57994"/>
    <w:rsid w:val="00E60258"/>
    <w:rsid w:val="00E60510"/>
    <w:rsid w:val="00E60AAC"/>
    <w:rsid w:val="00E61E56"/>
    <w:rsid w:val="00E623FD"/>
    <w:rsid w:val="00E669C9"/>
    <w:rsid w:val="00E673A6"/>
    <w:rsid w:val="00E67691"/>
    <w:rsid w:val="00E67D9B"/>
    <w:rsid w:val="00E71CBE"/>
    <w:rsid w:val="00E725C2"/>
    <w:rsid w:val="00E72A2F"/>
    <w:rsid w:val="00E731B3"/>
    <w:rsid w:val="00E740BE"/>
    <w:rsid w:val="00E744D3"/>
    <w:rsid w:val="00E745A6"/>
    <w:rsid w:val="00E74731"/>
    <w:rsid w:val="00E749F2"/>
    <w:rsid w:val="00E75E82"/>
    <w:rsid w:val="00E77B44"/>
    <w:rsid w:val="00E80249"/>
    <w:rsid w:val="00E80646"/>
    <w:rsid w:val="00E81990"/>
    <w:rsid w:val="00E828DB"/>
    <w:rsid w:val="00E82D1B"/>
    <w:rsid w:val="00E8331A"/>
    <w:rsid w:val="00E83794"/>
    <w:rsid w:val="00E86814"/>
    <w:rsid w:val="00E871A6"/>
    <w:rsid w:val="00E87C78"/>
    <w:rsid w:val="00E902A1"/>
    <w:rsid w:val="00E9141E"/>
    <w:rsid w:val="00E91938"/>
    <w:rsid w:val="00E930EC"/>
    <w:rsid w:val="00E94E58"/>
    <w:rsid w:val="00E94E83"/>
    <w:rsid w:val="00E9532C"/>
    <w:rsid w:val="00E95936"/>
    <w:rsid w:val="00E95C57"/>
    <w:rsid w:val="00E95EB7"/>
    <w:rsid w:val="00E96558"/>
    <w:rsid w:val="00E96F50"/>
    <w:rsid w:val="00E97A2B"/>
    <w:rsid w:val="00EA039F"/>
    <w:rsid w:val="00EA170B"/>
    <w:rsid w:val="00EA3BC4"/>
    <w:rsid w:val="00EA41A1"/>
    <w:rsid w:val="00EA4A37"/>
    <w:rsid w:val="00EA4A5A"/>
    <w:rsid w:val="00EA5584"/>
    <w:rsid w:val="00EA780A"/>
    <w:rsid w:val="00EA7EE7"/>
    <w:rsid w:val="00EB0779"/>
    <w:rsid w:val="00EB0D86"/>
    <w:rsid w:val="00EB1630"/>
    <w:rsid w:val="00EB16D1"/>
    <w:rsid w:val="00EB2D8D"/>
    <w:rsid w:val="00EB2F97"/>
    <w:rsid w:val="00EB3636"/>
    <w:rsid w:val="00EB6F40"/>
    <w:rsid w:val="00EB78E2"/>
    <w:rsid w:val="00EC1769"/>
    <w:rsid w:val="00EC1DD5"/>
    <w:rsid w:val="00EC4B9E"/>
    <w:rsid w:val="00EC5349"/>
    <w:rsid w:val="00EC5CEB"/>
    <w:rsid w:val="00EC6C8C"/>
    <w:rsid w:val="00ED01EE"/>
    <w:rsid w:val="00ED08DD"/>
    <w:rsid w:val="00ED1F98"/>
    <w:rsid w:val="00ED21D4"/>
    <w:rsid w:val="00ED25A1"/>
    <w:rsid w:val="00ED299C"/>
    <w:rsid w:val="00ED376C"/>
    <w:rsid w:val="00ED387A"/>
    <w:rsid w:val="00ED3DDE"/>
    <w:rsid w:val="00ED6B98"/>
    <w:rsid w:val="00ED6E19"/>
    <w:rsid w:val="00EE0531"/>
    <w:rsid w:val="00EE0670"/>
    <w:rsid w:val="00EE12E0"/>
    <w:rsid w:val="00EE20F9"/>
    <w:rsid w:val="00EE35FD"/>
    <w:rsid w:val="00EE3E88"/>
    <w:rsid w:val="00EE3EB2"/>
    <w:rsid w:val="00EE52C1"/>
    <w:rsid w:val="00EE5386"/>
    <w:rsid w:val="00EE5449"/>
    <w:rsid w:val="00EE58A0"/>
    <w:rsid w:val="00EE65C0"/>
    <w:rsid w:val="00EE7DBF"/>
    <w:rsid w:val="00EF0484"/>
    <w:rsid w:val="00EF08F0"/>
    <w:rsid w:val="00EF0E07"/>
    <w:rsid w:val="00EF229B"/>
    <w:rsid w:val="00EF2D53"/>
    <w:rsid w:val="00EF3C5B"/>
    <w:rsid w:val="00EF6206"/>
    <w:rsid w:val="00EF63F9"/>
    <w:rsid w:val="00F00945"/>
    <w:rsid w:val="00F01548"/>
    <w:rsid w:val="00F015C4"/>
    <w:rsid w:val="00F020A1"/>
    <w:rsid w:val="00F022DB"/>
    <w:rsid w:val="00F03F67"/>
    <w:rsid w:val="00F043F0"/>
    <w:rsid w:val="00F05A4C"/>
    <w:rsid w:val="00F069DF"/>
    <w:rsid w:val="00F06EB4"/>
    <w:rsid w:val="00F06F36"/>
    <w:rsid w:val="00F07532"/>
    <w:rsid w:val="00F07886"/>
    <w:rsid w:val="00F1013F"/>
    <w:rsid w:val="00F104C2"/>
    <w:rsid w:val="00F107A6"/>
    <w:rsid w:val="00F11577"/>
    <w:rsid w:val="00F1267A"/>
    <w:rsid w:val="00F13439"/>
    <w:rsid w:val="00F139DA"/>
    <w:rsid w:val="00F13A71"/>
    <w:rsid w:val="00F13DD4"/>
    <w:rsid w:val="00F14CE5"/>
    <w:rsid w:val="00F14F7B"/>
    <w:rsid w:val="00F15BB3"/>
    <w:rsid w:val="00F15D01"/>
    <w:rsid w:val="00F1642F"/>
    <w:rsid w:val="00F166C9"/>
    <w:rsid w:val="00F17B3A"/>
    <w:rsid w:val="00F2030A"/>
    <w:rsid w:val="00F22CD3"/>
    <w:rsid w:val="00F24510"/>
    <w:rsid w:val="00F24AAB"/>
    <w:rsid w:val="00F24BF1"/>
    <w:rsid w:val="00F24D6B"/>
    <w:rsid w:val="00F254F1"/>
    <w:rsid w:val="00F254F3"/>
    <w:rsid w:val="00F2643F"/>
    <w:rsid w:val="00F27CE8"/>
    <w:rsid w:val="00F30CC0"/>
    <w:rsid w:val="00F31868"/>
    <w:rsid w:val="00F32104"/>
    <w:rsid w:val="00F32C72"/>
    <w:rsid w:val="00F33013"/>
    <w:rsid w:val="00F34073"/>
    <w:rsid w:val="00F346E3"/>
    <w:rsid w:val="00F34750"/>
    <w:rsid w:val="00F34B7B"/>
    <w:rsid w:val="00F35241"/>
    <w:rsid w:val="00F357D2"/>
    <w:rsid w:val="00F35963"/>
    <w:rsid w:val="00F3649B"/>
    <w:rsid w:val="00F36CE5"/>
    <w:rsid w:val="00F36D1F"/>
    <w:rsid w:val="00F36E7A"/>
    <w:rsid w:val="00F40272"/>
    <w:rsid w:val="00F40EE6"/>
    <w:rsid w:val="00F41482"/>
    <w:rsid w:val="00F42123"/>
    <w:rsid w:val="00F4295D"/>
    <w:rsid w:val="00F43175"/>
    <w:rsid w:val="00F438F5"/>
    <w:rsid w:val="00F4399C"/>
    <w:rsid w:val="00F43A1D"/>
    <w:rsid w:val="00F45423"/>
    <w:rsid w:val="00F45B4C"/>
    <w:rsid w:val="00F45BFC"/>
    <w:rsid w:val="00F4630A"/>
    <w:rsid w:val="00F46F91"/>
    <w:rsid w:val="00F513A1"/>
    <w:rsid w:val="00F5402D"/>
    <w:rsid w:val="00F54D90"/>
    <w:rsid w:val="00F55115"/>
    <w:rsid w:val="00F57666"/>
    <w:rsid w:val="00F57F5C"/>
    <w:rsid w:val="00F617BE"/>
    <w:rsid w:val="00F61A31"/>
    <w:rsid w:val="00F61E4C"/>
    <w:rsid w:val="00F62139"/>
    <w:rsid w:val="00F62EBB"/>
    <w:rsid w:val="00F63568"/>
    <w:rsid w:val="00F6413D"/>
    <w:rsid w:val="00F706B1"/>
    <w:rsid w:val="00F7082B"/>
    <w:rsid w:val="00F7083A"/>
    <w:rsid w:val="00F70B35"/>
    <w:rsid w:val="00F71C37"/>
    <w:rsid w:val="00F728D3"/>
    <w:rsid w:val="00F72A79"/>
    <w:rsid w:val="00F72C7A"/>
    <w:rsid w:val="00F73AFE"/>
    <w:rsid w:val="00F74E0B"/>
    <w:rsid w:val="00F755CD"/>
    <w:rsid w:val="00F75674"/>
    <w:rsid w:val="00F75AD5"/>
    <w:rsid w:val="00F77411"/>
    <w:rsid w:val="00F805BD"/>
    <w:rsid w:val="00F809B6"/>
    <w:rsid w:val="00F82B08"/>
    <w:rsid w:val="00F834A8"/>
    <w:rsid w:val="00F83958"/>
    <w:rsid w:val="00F840D6"/>
    <w:rsid w:val="00F84A4E"/>
    <w:rsid w:val="00F86DA0"/>
    <w:rsid w:val="00F90A76"/>
    <w:rsid w:val="00F93841"/>
    <w:rsid w:val="00F93F8E"/>
    <w:rsid w:val="00F94942"/>
    <w:rsid w:val="00F94D1F"/>
    <w:rsid w:val="00F95268"/>
    <w:rsid w:val="00F95E54"/>
    <w:rsid w:val="00F965FF"/>
    <w:rsid w:val="00FA0D35"/>
    <w:rsid w:val="00FA1065"/>
    <w:rsid w:val="00FA195E"/>
    <w:rsid w:val="00FA2AA6"/>
    <w:rsid w:val="00FA36B1"/>
    <w:rsid w:val="00FA3CD8"/>
    <w:rsid w:val="00FA3F4B"/>
    <w:rsid w:val="00FA44C3"/>
    <w:rsid w:val="00FA4E20"/>
    <w:rsid w:val="00FA4E23"/>
    <w:rsid w:val="00FA561D"/>
    <w:rsid w:val="00FA5686"/>
    <w:rsid w:val="00FA6BB0"/>
    <w:rsid w:val="00FA78EF"/>
    <w:rsid w:val="00FB0BD1"/>
    <w:rsid w:val="00FB0D83"/>
    <w:rsid w:val="00FB1CAA"/>
    <w:rsid w:val="00FB1EC8"/>
    <w:rsid w:val="00FB1FA2"/>
    <w:rsid w:val="00FB39A2"/>
    <w:rsid w:val="00FB3D9C"/>
    <w:rsid w:val="00FB406C"/>
    <w:rsid w:val="00FB47B5"/>
    <w:rsid w:val="00FB49BC"/>
    <w:rsid w:val="00FB4B61"/>
    <w:rsid w:val="00FB71A3"/>
    <w:rsid w:val="00FB75DA"/>
    <w:rsid w:val="00FB7F59"/>
    <w:rsid w:val="00FC12A8"/>
    <w:rsid w:val="00FC13CD"/>
    <w:rsid w:val="00FC18F4"/>
    <w:rsid w:val="00FC1DFC"/>
    <w:rsid w:val="00FC2111"/>
    <w:rsid w:val="00FC2959"/>
    <w:rsid w:val="00FC33C9"/>
    <w:rsid w:val="00FC471A"/>
    <w:rsid w:val="00FC47D7"/>
    <w:rsid w:val="00FC48BE"/>
    <w:rsid w:val="00FC4AFA"/>
    <w:rsid w:val="00FC5E64"/>
    <w:rsid w:val="00FC6C2B"/>
    <w:rsid w:val="00FC7639"/>
    <w:rsid w:val="00FC77A6"/>
    <w:rsid w:val="00FC77AE"/>
    <w:rsid w:val="00FD0216"/>
    <w:rsid w:val="00FD14B3"/>
    <w:rsid w:val="00FD2990"/>
    <w:rsid w:val="00FD2EF1"/>
    <w:rsid w:val="00FD50DA"/>
    <w:rsid w:val="00FD7EDB"/>
    <w:rsid w:val="00FD7FCC"/>
    <w:rsid w:val="00FE0C58"/>
    <w:rsid w:val="00FE291E"/>
    <w:rsid w:val="00FE30B8"/>
    <w:rsid w:val="00FE3531"/>
    <w:rsid w:val="00FE4A0D"/>
    <w:rsid w:val="00FE5218"/>
    <w:rsid w:val="00FE6ADD"/>
    <w:rsid w:val="00FE6EA7"/>
    <w:rsid w:val="00FE7673"/>
    <w:rsid w:val="00FE7785"/>
    <w:rsid w:val="00FF0667"/>
    <w:rsid w:val="00FF0D8A"/>
    <w:rsid w:val="00FF2DC8"/>
    <w:rsid w:val="00FF4729"/>
    <w:rsid w:val="00FF4AA5"/>
    <w:rsid w:val="00FF60EB"/>
    <w:rsid w:val="00FF7104"/>
    <w:rsid w:val="00FF7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306A0-3AC4-4AC0-9881-561F875B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46"/>
    <w:rPr>
      <w:sz w:val="24"/>
      <w:szCs w:val="24"/>
    </w:rPr>
  </w:style>
  <w:style w:type="paragraph" w:styleId="Balk1">
    <w:name w:val="heading 1"/>
    <w:basedOn w:val="Normal"/>
    <w:link w:val="Balk1Char"/>
    <w:uiPriority w:val="9"/>
    <w:qFormat/>
    <w:locked/>
    <w:rsid w:val="00CA1030"/>
    <w:pPr>
      <w:widowControl w:val="0"/>
      <w:autoSpaceDE w:val="0"/>
      <w:autoSpaceDN w:val="0"/>
      <w:ind w:left="771" w:right="788"/>
      <w:jc w:val="center"/>
      <w:outlineLvl w:val="0"/>
    </w:pPr>
    <w:rPr>
      <w:b/>
      <w:bCs/>
      <w:sz w:val="19"/>
      <w:szCs w:val="19"/>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C0342"/>
    <w:rPr>
      <w:rFonts w:cs="Times New Roman"/>
      <w:color w:val="0000FF"/>
      <w:u w:val="single"/>
    </w:rPr>
  </w:style>
  <w:style w:type="paragraph" w:styleId="BalonMetni">
    <w:name w:val="Balloon Text"/>
    <w:basedOn w:val="Normal"/>
    <w:link w:val="BalonMetniChar"/>
    <w:uiPriority w:val="99"/>
    <w:rsid w:val="00CD72A6"/>
    <w:rPr>
      <w:rFonts w:ascii="Tahoma" w:hAnsi="Tahoma"/>
      <w:sz w:val="16"/>
      <w:szCs w:val="20"/>
    </w:rPr>
  </w:style>
  <w:style w:type="character" w:customStyle="1" w:styleId="BalonMetniChar">
    <w:name w:val="Balon Metni Char"/>
    <w:basedOn w:val="VarsaylanParagrafYazTipi"/>
    <w:link w:val="BalonMetni"/>
    <w:uiPriority w:val="99"/>
    <w:locked/>
    <w:rsid w:val="00CD72A6"/>
    <w:rPr>
      <w:rFonts w:ascii="Tahoma" w:hAnsi="Tahoma"/>
      <w:sz w:val="16"/>
    </w:rPr>
  </w:style>
  <w:style w:type="character" w:styleId="AklamaBavurusu">
    <w:name w:val="annotation reference"/>
    <w:basedOn w:val="VarsaylanParagrafYazTipi"/>
    <w:uiPriority w:val="99"/>
    <w:rsid w:val="00462065"/>
    <w:rPr>
      <w:rFonts w:cs="Times New Roman"/>
      <w:sz w:val="16"/>
    </w:rPr>
  </w:style>
  <w:style w:type="paragraph" w:styleId="AklamaMetni">
    <w:name w:val="annotation text"/>
    <w:basedOn w:val="Normal"/>
    <w:link w:val="AklamaMetniChar"/>
    <w:uiPriority w:val="99"/>
    <w:rsid w:val="00462065"/>
    <w:rPr>
      <w:sz w:val="20"/>
      <w:szCs w:val="20"/>
    </w:rPr>
  </w:style>
  <w:style w:type="character" w:customStyle="1" w:styleId="AklamaMetniChar">
    <w:name w:val="Açıklama Metni Char"/>
    <w:basedOn w:val="VarsaylanParagrafYazTipi"/>
    <w:link w:val="AklamaMetni"/>
    <w:uiPriority w:val="99"/>
    <w:locked/>
    <w:rsid w:val="00462065"/>
  </w:style>
  <w:style w:type="paragraph" w:styleId="AklamaKonusu">
    <w:name w:val="annotation subject"/>
    <w:basedOn w:val="AklamaMetni"/>
    <w:next w:val="AklamaMetni"/>
    <w:link w:val="AklamaKonusuChar"/>
    <w:uiPriority w:val="99"/>
    <w:rsid w:val="00462065"/>
    <w:rPr>
      <w:b/>
    </w:rPr>
  </w:style>
  <w:style w:type="character" w:customStyle="1" w:styleId="AklamaKonusuChar">
    <w:name w:val="Açıklama Konusu Char"/>
    <w:basedOn w:val="AklamaMetniChar"/>
    <w:link w:val="AklamaKonusu"/>
    <w:uiPriority w:val="99"/>
    <w:locked/>
    <w:rsid w:val="00462065"/>
    <w:rPr>
      <w:b/>
    </w:rPr>
  </w:style>
  <w:style w:type="paragraph" w:styleId="Dzeltme">
    <w:name w:val="Revision"/>
    <w:hidden/>
    <w:uiPriority w:val="99"/>
    <w:semiHidden/>
    <w:rsid w:val="00BD18A3"/>
    <w:rPr>
      <w:sz w:val="24"/>
      <w:szCs w:val="24"/>
    </w:rPr>
  </w:style>
  <w:style w:type="paragraph" w:customStyle="1" w:styleId="CM3">
    <w:name w:val="CM3"/>
    <w:basedOn w:val="Normal"/>
    <w:next w:val="Normal"/>
    <w:uiPriority w:val="99"/>
    <w:rsid w:val="00B7406D"/>
    <w:pPr>
      <w:autoSpaceDE w:val="0"/>
      <w:autoSpaceDN w:val="0"/>
      <w:adjustRightInd w:val="0"/>
    </w:pPr>
    <w:rPr>
      <w:rFonts w:ascii="EUAlbertina" w:hAnsi="EUAlbertina"/>
    </w:rPr>
  </w:style>
  <w:style w:type="paragraph" w:customStyle="1" w:styleId="CM4">
    <w:name w:val="CM4"/>
    <w:basedOn w:val="Normal"/>
    <w:next w:val="Normal"/>
    <w:uiPriority w:val="99"/>
    <w:rsid w:val="00B7406D"/>
    <w:pPr>
      <w:autoSpaceDE w:val="0"/>
      <w:autoSpaceDN w:val="0"/>
      <w:adjustRightInd w:val="0"/>
    </w:pPr>
    <w:rPr>
      <w:rFonts w:ascii="EUAlbertina" w:hAnsi="EUAlbertina"/>
    </w:rPr>
  </w:style>
  <w:style w:type="table" w:styleId="TabloKlavuzu">
    <w:name w:val="Table Grid"/>
    <w:basedOn w:val="NormalTablo"/>
    <w:uiPriority w:val="99"/>
    <w:rsid w:val="00785E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rsid w:val="005A4A03"/>
    <w:rPr>
      <w:sz w:val="20"/>
      <w:szCs w:val="20"/>
    </w:rPr>
  </w:style>
  <w:style w:type="character" w:customStyle="1" w:styleId="DipnotMetniChar">
    <w:name w:val="Dipnot Metni Char"/>
    <w:basedOn w:val="VarsaylanParagrafYazTipi"/>
    <w:link w:val="DipnotMetni"/>
    <w:uiPriority w:val="99"/>
    <w:locked/>
    <w:rsid w:val="005A4A03"/>
    <w:rPr>
      <w:lang w:val="tr-TR" w:eastAsia="tr-TR"/>
    </w:rPr>
  </w:style>
  <w:style w:type="character" w:styleId="DipnotBavurusu">
    <w:name w:val="footnote reference"/>
    <w:basedOn w:val="VarsaylanParagrafYazTipi"/>
    <w:uiPriority w:val="99"/>
    <w:rsid w:val="005A4A03"/>
    <w:rPr>
      <w:rFonts w:cs="Times New Roman"/>
      <w:vertAlign w:val="superscript"/>
    </w:rPr>
  </w:style>
  <w:style w:type="character" w:styleId="YerTutucuMetni">
    <w:name w:val="Placeholder Text"/>
    <w:basedOn w:val="VarsaylanParagrafYazTipi"/>
    <w:uiPriority w:val="99"/>
    <w:semiHidden/>
    <w:rsid w:val="009F48E3"/>
    <w:rPr>
      <w:color w:val="808080"/>
    </w:rPr>
  </w:style>
  <w:style w:type="paragraph" w:styleId="ListeParagraf">
    <w:name w:val="List Paragraph"/>
    <w:basedOn w:val="Normal"/>
    <w:uiPriority w:val="99"/>
    <w:qFormat/>
    <w:rsid w:val="00323386"/>
    <w:pPr>
      <w:ind w:left="720"/>
      <w:contextualSpacing/>
    </w:pPr>
  </w:style>
  <w:style w:type="paragraph" w:styleId="stbilgi">
    <w:name w:val="header"/>
    <w:basedOn w:val="Normal"/>
    <w:link w:val="stbilgiChar"/>
    <w:uiPriority w:val="99"/>
    <w:rsid w:val="00712D24"/>
    <w:pPr>
      <w:tabs>
        <w:tab w:val="center" w:pos="4536"/>
        <w:tab w:val="right" w:pos="9072"/>
      </w:tabs>
    </w:pPr>
  </w:style>
  <w:style w:type="character" w:customStyle="1" w:styleId="stbilgiChar">
    <w:name w:val="Üstbilgi Char"/>
    <w:basedOn w:val="VarsaylanParagrafYazTipi"/>
    <w:link w:val="stbilgi"/>
    <w:uiPriority w:val="99"/>
    <w:locked/>
    <w:rsid w:val="00712D24"/>
    <w:rPr>
      <w:sz w:val="24"/>
      <w:lang w:val="tr-TR" w:eastAsia="tr-TR"/>
    </w:rPr>
  </w:style>
  <w:style w:type="paragraph" w:styleId="Altbilgi">
    <w:name w:val="footer"/>
    <w:basedOn w:val="Normal"/>
    <w:link w:val="AltbilgiChar"/>
    <w:uiPriority w:val="99"/>
    <w:rsid w:val="00712D24"/>
    <w:pPr>
      <w:tabs>
        <w:tab w:val="center" w:pos="4536"/>
        <w:tab w:val="right" w:pos="9072"/>
      </w:tabs>
    </w:pPr>
  </w:style>
  <w:style w:type="character" w:customStyle="1" w:styleId="AltbilgiChar">
    <w:name w:val="Altbilgi Char"/>
    <w:basedOn w:val="VarsaylanParagrafYazTipi"/>
    <w:link w:val="Altbilgi"/>
    <w:uiPriority w:val="99"/>
    <w:locked/>
    <w:rsid w:val="00712D24"/>
    <w:rPr>
      <w:sz w:val="24"/>
      <w:lang w:val="tr-TR" w:eastAsia="tr-TR"/>
    </w:rPr>
  </w:style>
  <w:style w:type="paragraph" w:customStyle="1" w:styleId="CM1">
    <w:name w:val="CM1"/>
    <w:basedOn w:val="Normal"/>
    <w:next w:val="Normal"/>
    <w:uiPriority w:val="99"/>
    <w:rsid w:val="00512F4B"/>
    <w:pPr>
      <w:autoSpaceDE w:val="0"/>
      <w:autoSpaceDN w:val="0"/>
      <w:adjustRightInd w:val="0"/>
    </w:pPr>
    <w:rPr>
      <w:rFonts w:ascii="EUAlbertina" w:hAnsi="EUAlbertina"/>
    </w:rPr>
  </w:style>
  <w:style w:type="paragraph" w:customStyle="1" w:styleId="Default">
    <w:name w:val="Default"/>
    <w:uiPriority w:val="99"/>
    <w:rsid w:val="00512F4B"/>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CA1030"/>
    <w:rPr>
      <w:b/>
      <w:bCs/>
      <w:sz w:val="19"/>
      <w:szCs w:val="19"/>
      <w:lang w:val="en-US" w:eastAsia="en-US" w:bidi="en-US"/>
    </w:rPr>
  </w:style>
  <w:style w:type="paragraph" w:styleId="GvdeMetni">
    <w:name w:val="Body Text"/>
    <w:basedOn w:val="Normal"/>
    <w:link w:val="GvdeMetniChar"/>
    <w:uiPriority w:val="1"/>
    <w:qFormat/>
    <w:rsid w:val="00CA1030"/>
    <w:pPr>
      <w:widowControl w:val="0"/>
      <w:autoSpaceDE w:val="0"/>
      <w:autoSpaceDN w:val="0"/>
    </w:pPr>
    <w:rPr>
      <w:sz w:val="19"/>
      <w:szCs w:val="19"/>
      <w:lang w:val="en-US" w:eastAsia="en-US" w:bidi="en-US"/>
    </w:rPr>
  </w:style>
  <w:style w:type="character" w:customStyle="1" w:styleId="GvdeMetniChar">
    <w:name w:val="Gövde Metni Char"/>
    <w:basedOn w:val="VarsaylanParagrafYazTipi"/>
    <w:link w:val="GvdeMetni"/>
    <w:uiPriority w:val="1"/>
    <w:rsid w:val="00CA1030"/>
    <w:rPr>
      <w:sz w:val="19"/>
      <w:szCs w:val="19"/>
      <w:lang w:val="en-US" w:eastAsia="en-US" w:bidi="en-US"/>
    </w:rPr>
  </w:style>
  <w:style w:type="character" w:customStyle="1" w:styleId="apple-converted-space">
    <w:name w:val="apple-converted-space"/>
    <w:basedOn w:val="VarsaylanParagrafYazTipi"/>
    <w:rsid w:val="00CA1030"/>
  </w:style>
  <w:style w:type="paragraph" w:styleId="T2">
    <w:name w:val="toc 2"/>
    <w:basedOn w:val="Normal"/>
    <w:next w:val="Normal"/>
    <w:autoRedefine/>
    <w:uiPriority w:val="39"/>
    <w:unhideWhenUsed/>
    <w:locked/>
    <w:rsid w:val="00CA1030"/>
    <w:pPr>
      <w:tabs>
        <w:tab w:val="left" w:pos="567"/>
        <w:tab w:val="right" w:leader="dot" w:pos="9062"/>
      </w:tabs>
      <w:spacing w:after="100" w:line="300" w:lineRule="exact"/>
      <w:ind w:left="113"/>
      <w:contextualSpacing/>
      <w:jc w:val="both"/>
    </w:pPr>
    <w:rPr>
      <w:rFonts w:ascii="Arial" w:eastAsiaTheme="minorHAnsi" w:hAnsi="Arial" w:cstheme="minorBidi"/>
      <w:noProof/>
      <w:sz w:val="22"/>
      <w:szCs w:val="22"/>
      <w:lang w:eastAsia="en-US"/>
    </w:rPr>
  </w:style>
  <w:style w:type="paragraph" w:customStyle="1" w:styleId="3-normalyaz">
    <w:name w:val="3-normalyaz"/>
    <w:basedOn w:val="Normal"/>
    <w:rsid w:val="00CA103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46820">
      <w:marLeft w:val="0"/>
      <w:marRight w:val="0"/>
      <w:marTop w:val="0"/>
      <w:marBottom w:val="0"/>
      <w:divBdr>
        <w:top w:val="none" w:sz="0" w:space="0" w:color="auto"/>
        <w:left w:val="none" w:sz="0" w:space="0" w:color="auto"/>
        <w:bottom w:val="none" w:sz="0" w:space="0" w:color="auto"/>
        <w:right w:val="none" w:sz="0" w:space="0" w:color="auto"/>
      </w:divBdr>
    </w:div>
    <w:div w:id="1850946821">
      <w:marLeft w:val="0"/>
      <w:marRight w:val="0"/>
      <w:marTop w:val="0"/>
      <w:marBottom w:val="0"/>
      <w:divBdr>
        <w:top w:val="none" w:sz="0" w:space="0" w:color="auto"/>
        <w:left w:val="none" w:sz="0" w:space="0" w:color="auto"/>
        <w:bottom w:val="none" w:sz="0" w:space="0" w:color="auto"/>
        <w:right w:val="none" w:sz="0" w:space="0" w:color="auto"/>
      </w:divBdr>
    </w:div>
    <w:div w:id="1850946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ureng.com/search/stokiyometr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14102</Words>
  <Characters>80383</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MR Tebliği</vt:lpstr>
    </vt:vector>
  </TitlesOfParts>
  <Company>ÇOB</Company>
  <LinksUpToDate>false</LinksUpToDate>
  <CharactersWithSpaces>94297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Tebliği</dc:title>
  <dc:subject>MRV</dc:subject>
  <dc:creator>tt</dc:creator>
  <cp:lastModifiedBy>Derya GÜNER</cp:lastModifiedBy>
  <cp:revision>3</cp:revision>
  <cp:lastPrinted>2014-07-17T11:26:00Z</cp:lastPrinted>
  <dcterms:created xsi:type="dcterms:W3CDTF">2014-07-22T11:18:00Z</dcterms:created>
  <dcterms:modified xsi:type="dcterms:W3CDTF">2021-02-05T07:17:00Z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-239326063</vt:i4>
  </property>
</Properties>
</file>